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A615" w14:textId="77777777" w:rsidR="00AD66EF" w:rsidRPr="00AA4D14" w:rsidRDefault="00AD66EF" w:rsidP="00AD66EF">
      <w:pPr>
        <w:pStyle w:val="Body"/>
        <w:shd w:val="clear" w:color="auto" w:fill="BFBFBF"/>
        <w:jc w:val="center"/>
        <w:rPr>
          <w:rFonts w:ascii="Calibri" w:hAnsi="Calibri"/>
          <w:b/>
          <w:bCs/>
          <w:color w:val="auto"/>
          <w:sz w:val="36"/>
          <w:szCs w:val="36"/>
          <w:lang w:val="en-US"/>
        </w:rPr>
      </w:pPr>
      <w:r w:rsidRPr="00AA4D14">
        <w:rPr>
          <w:rFonts w:ascii="Calibri" w:hAnsi="Calibri"/>
          <w:b/>
          <w:bCs/>
          <w:color w:val="auto"/>
          <w:sz w:val="36"/>
          <w:szCs w:val="36"/>
          <w:lang w:val="en-US"/>
        </w:rPr>
        <w:t xml:space="preserve">SECRETARY GENERAL’S REPORT </w:t>
      </w:r>
    </w:p>
    <w:p w14:paraId="549241C8" w14:textId="0CC14926" w:rsidR="00AD66EF" w:rsidRPr="00AA4D14" w:rsidRDefault="00AD66EF" w:rsidP="00AD66EF">
      <w:pPr>
        <w:pStyle w:val="Body"/>
        <w:shd w:val="clear" w:color="auto" w:fill="BFBFBF"/>
        <w:jc w:val="center"/>
        <w:rPr>
          <w:rFonts w:ascii="Calibri" w:hAnsi="Calibri"/>
          <w:b/>
          <w:bCs/>
          <w:color w:val="auto"/>
        </w:rPr>
      </w:pPr>
      <w:r>
        <w:rPr>
          <w:rFonts w:ascii="Calibri" w:hAnsi="Calibri"/>
          <w:b/>
          <w:bCs/>
          <w:color w:val="auto"/>
          <w:sz w:val="36"/>
          <w:szCs w:val="36"/>
          <w:lang w:val="en-US"/>
        </w:rPr>
        <w:t>2022-</w:t>
      </w:r>
      <w:r w:rsidRPr="00AA4D14">
        <w:rPr>
          <w:rFonts w:ascii="Calibri" w:hAnsi="Calibri"/>
          <w:b/>
          <w:bCs/>
          <w:color w:val="auto"/>
          <w:sz w:val="36"/>
          <w:szCs w:val="36"/>
          <w:lang w:val="en-US"/>
        </w:rPr>
        <w:t>20</w:t>
      </w:r>
      <w:r>
        <w:rPr>
          <w:rFonts w:ascii="Calibri" w:hAnsi="Calibri"/>
          <w:b/>
          <w:bCs/>
          <w:color w:val="auto"/>
          <w:sz w:val="36"/>
          <w:szCs w:val="36"/>
          <w:lang w:val="en-US"/>
        </w:rPr>
        <w:t>25</w:t>
      </w:r>
    </w:p>
    <w:p w14:paraId="09F265F2"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32"/>
          <w:szCs w:val="32"/>
          <w:u w:val="single"/>
        </w:rPr>
      </w:pPr>
      <w:r w:rsidRPr="00AA4D14">
        <w:rPr>
          <w:rFonts w:ascii="Calibri" w:hAnsi="Calibri"/>
          <w:b/>
          <w:sz w:val="32"/>
          <w:szCs w:val="32"/>
        </w:rPr>
        <w:t>1.</w:t>
      </w:r>
      <w:r w:rsidRPr="00AA4D14">
        <w:rPr>
          <w:rFonts w:ascii="Calibri" w:hAnsi="Calibri"/>
          <w:b/>
          <w:sz w:val="32"/>
          <w:szCs w:val="32"/>
        </w:rPr>
        <w:tab/>
      </w:r>
      <w:r w:rsidRPr="00AA4D14">
        <w:rPr>
          <w:rFonts w:ascii="Calibri" w:hAnsi="Calibri"/>
          <w:b/>
          <w:sz w:val="32"/>
          <w:szCs w:val="32"/>
          <w:u w:val="single"/>
        </w:rPr>
        <w:t>GENERAL</w:t>
      </w:r>
    </w:p>
    <w:p w14:paraId="333DAD43"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602CAD98" w14:textId="77777777" w:rsidR="00AD66EF" w:rsidRPr="00300088" w:rsidRDefault="00AD66EF" w:rsidP="00AD66EF">
      <w:pPr>
        <w:tabs>
          <w:tab w:val="left" w:pos="-1440"/>
          <w:tab w:val="left" w:pos="-720"/>
          <w:tab w:val="left" w:pos="0"/>
          <w:tab w:val="left" w:pos="720"/>
          <w:tab w:val="left" w:pos="1440"/>
          <w:tab w:val="left" w:pos="1800"/>
          <w:tab w:val="left" w:pos="2160"/>
        </w:tabs>
        <w:suppressAutoHyphens/>
        <w:rPr>
          <w:rFonts w:ascii="Calibri" w:hAnsi="Calibri"/>
          <w:b/>
          <w:i/>
          <w:sz w:val="22"/>
          <w:szCs w:val="22"/>
        </w:rPr>
      </w:pPr>
      <w:r w:rsidRPr="00300088">
        <w:rPr>
          <w:rFonts w:ascii="Calibri" w:hAnsi="Calibri"/>
          <w:b/>
          <w:i/>
          <w:sz w:val="22"/>
          <w:szCs w:val="22"/>
        </w:rPr>
        <w:t>1.1</w:t>
      </w:r>
      <w:r w:rsidRPr="00300088">
        <w:rPr>
          <w:rFonts w:ascii="Calibri" w:hAnsi="Calibri"/>
          <w:b/>
          <w:i/>
          <w:sz w:val="22"/>
          <w:szCs w:val="22"/>
        </w:rPr>
        <w:tab/>
        <w:t>Council</w:t>
      </w:r>
    </w:p>
    <w:p w14:paraId="2D0C7A49" w14:textId="3E3B6911" w:rsidR="00AD66EF" w:rsidRPr="00300088" w:rsidRDefault="00AD66EF"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r w:rsidRPr="00300088">
        <w:rPr>
          <w:rFonts w:ascii="Calibri" w:hAnsi="Calibri"/>
          <w:bCs/>
          <w:iCs/>
          <w:sz w:val="22"/>
          <w:szCs w:val="22"/>
        </w:rPr>
        <w:t>Sadly former Council Member, Justice Patricia Macauley passed away in April 2024</w:t>
      </w:r>
      <w:r w:rsidRPr="00300088">
        <w:rPr>
          <w:rFonts w:ascii="Calibri" w:hAnsi="Calibri"/>
          <w:b/>
          <w:iCs/>
          <w:sz w:val="22"/>
          <w:szCs w:val="22"/>
        </w:rPr>
        <w:t xml:space="preserve"> </w:t>
      </w:r>
      <w:r w:rsidRPr="00300088">
        <w:rPr>
          <w:rFonts w:ascii="Calibri" w:hAnsi="Calibri"/>
          <w:bCs/>
          <w:iCs/>
          <w:sz w:val="22"/>
          <w:szCs w:val="22"/>
        </w:rPr>
        <w:t xml:space="preserve">and former </w:t>
      </w:r>
      <w:r w:rsidRPr="00300088">
        <w:rPr>
          <w:rFonts w:ascii="Calibri" w:hAnsi="Calibri"/>
          <w:bCs/>
          <w:i/>
          <w:iCs/>
          <w:sz w:val="22"/>
          <w:szCs w:val="22"/>
        </w:rPr>
        <w:t xml:space="preserve">Council Members, Sheriff Douglas Allan (Scotland), Justice Wilson </w:t>
      </w:r>
      <w:proofErr w:type="spellStart"/>
      <w:r w:rsidRPr="00300088">
        <w:rPr>
          <w:rFonts w:ascii="Calibri" w:hAnsi="Calibri"/>
          <w:bCs/>
          <w:i/>
          <w:iCs/>
          <w:sz w:val="22"/>
          <w:szCs w:val="22"/>
        </w:rPr>
        <w:t>Musene</w:t>
      </w:r>
      <w:proofErr w:type="spellEnd"/>
      <w:r w:rsidRPr="00300088">
        <w:rPr>
          <w:rFonts w:ascii="Calibri" w:hAnsi="Calibri"/>
          <w:bCs/>
          <w:i/>
          <w:iCs/>
          <w:sz w:val="22"/>
          <w:szCs w:val="22"/>
        </w:rPr>
        <w:t xml:space="preserve"> (Uganda) and Mr Stan Hackwell (New Zealand) passed away in 2023</w:t>
      </w:r>
      <w:r w:rsidR="00300088">
        <w:rPr>
          <w:rFonts w:ascii="Calibri" w:hAnsi="Calibri"/>
          <w:bCs/>
          <w:i/>
          <w:iCs/>
          <w:sz w:val="22"/>
          <w:szCs w:val="22"/>
        </w:rPr>
        <w:t>.</w:t>
      </w:r>
    </w:p>
    <w:p w14:paraId="52BC02BB" w14:textId="77777777" w:rsidR="00AD66EF" w:rsidRPr="00300088" w:rsidRDefault="00AD66EF"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p>
    <w:p w14:paraId="37E1EB60" w14:textId="32761D9E" w:rsidR="0080291C" w:rsidRPr="00300088" w:rsidRDefault="00AD66EF" w:rsidP="0080291C">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r w:rsidRPr="00300088">
        <w:rPr>
          <w:rFonts w:ascii="Calibri" w:hAnsi="Calibri"/>
          <w:bCs/>
          <w:iCs/>
          <w:sz w:val="22"/>
          <w:szCs w:val="22"/>
        </w:rPr>
        <w:t xml:space="preserve">Mr Tyrone Chin was appointed to the Council in November 2023 and </w:t>
      </w:r>
      <w:r w:rsidR="0080291C" w:rsidRPr="00300088">
        <w:rPr>
          <w:rFonts w:ascii="Calibri" w:hAnsi="Calibri"/>
          <w:bCs/>
          <w:iCs/>
          <w:sz w:val="22"/>
          <w:szCs w:val="22"/>
        </w:rPr>
        <w:t xml:space="preserve">Judge </w:t>
      </w:r>
      <w:proofErr w:type="spellStart"/>
      <w:r w:rsidR="0080291C" w:rsidRPr="00300088">
        <w:rPr>
          <w:rFonts w:ascii="Calibri" w:hAnsi="Calibri"/>
          <w:bCs/>
          <w:iCs/>
          <w:sz w:val="22"/>
          <w:szCs w:val="22"/>
        </w:rPr>
        <w:t>Nawarathna</w:t>
      </w:r>
      <w:proofErr w:type="spellEnd"/>
      <w:r w:rsidR="0080291C" w:rsidRPr="00300088">
        <w:rPr>
          <w:rFonts w:ascii="Calibri" w:hAnsi="Calibri"/>
          <w:bCs/>
          <w:iCs/>
          <w:sz w:val="22"/>
          <w:szCs w:val="22"/>
        </w:rPr>
        <w:t xml:space="preserve"> </w:t>
      </w:r>
      <w:proofErr w:type="spellStart"/>
      <w:r w:rsidR="0080291C" w:rsidRPr="00300088">
        <w:rPr>
          <w:rFonts w:ascii="Calibri" w:hAnsi="Calibri"/>
          <w:bCs/>
          <w:iCs/>
          <w:sz w:val="22"/>
          <w:szCs w:val="22"/>
        </w:rPr>
        <w:t>Dissanayakalage</w:t>
      </w:r>
      <w:proofErr w:type="spellEnd"/>
      <w:r w:rsidR="0080291C" w:rsidRPr="00300088">
        <w:rPr>
          <w:rFonts w:ascii="Calibri" w:hAnsi="Calibri"/>
          <w:bCs/>
          <w:iCs/>
          <w:sz w:val="22"/>
          <w:szCs w:val="22"/>
        </w:rPr>
        <w:t xml:space="preserve"> Bandula Gunaratne was appointed to Council in November 2024.    In May 2024, Mr </w:t>
      </w:r>
      <w:r w:rsidR="0080291C" w:rsidRPr="00300088">
        <w:rPr>
          <w:rFonts w:ascii="Calibri" w:hAnsi="Calibri"/>
          <w:sz w:val="22"/>
          <w:szCs w:val="22"/>
        </w:rPr>
        <w:t xml:space="preserve">Suri </w:t>
      </w:r>
      <w:proofErr w:type="spellStart"/>
      <w:r w:rsidR="0080291C" w:rsidRPr="00300088">
        <w:rPr>
          <w:rFonts w:ascii="Calibri" w:hAnsi="Calibri"/>
          <w:sz w:val="22"/>
          <w:szCs w:val="22"/>
        </w:rPr>
        <w:t>Anayisundaran</w:t>
      </w:r>
      <w:proofErr w:type="spellEnd"/>
      <w:r w:rsidR="0080291C" w:rsidRPr="00300088">
        <w:rPr>
          <w:rFonts w:ascii="Calibri" w:hAnsi="Calibri"/>
          <w:sz w:val="22"/>
          <w:szCs w:val="22"/>
        </w:rPr>
        <w:t xml:space="preserve"> was appointed as Treasurer of the Association</w:t>
      </w:r>
      <w:r w:rsidR="00C121D8" w:rsidRPr="00300088">
        <w:rPr>
          <w:rFonts w:ascii="Calibri" w:hAnsi="Calibri"/>
          <w:sz w:val="22"/>
          <w:szCs w:val="22"/>
        </w:rPr>
        <w:t xml:space="preserve">. He resigned in June 2025. </w:t>
      </w:r>
    </w:p>
    <w:p w14:paraId="11C1B354" w14:textId="710F9D96" w:rsidR="00AD66EF" w:rsidRPr="00300088" w:rsidRDefault="00AD66EF"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p>
    <w:p w14:paraId="7AD2BA70" w14:textId="501F2D29" w:rsidR="00AD66EF" w:rsidRPr="00300088" w:rsidRDefault="00AD66EF"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lang w:val="en-US"/>
        </w:rPr>
      </w:pPr>
      <w:r w:rsidRPr="00300088">
        <w:rPr>
          <w:rFonts w:ascii="Calibri" w:hAnsi="Calibri"/>
          <w:bCs/>
          <w:iCs/>
          <w:sz w:val="22"/>
          <w:szCs w:val="22"/>
        </w:rPr>
        <w:t xml:space="preserve">The Executive Committee, composed of the President, Executive Vice President, Director of Programmes, Mrs Sybil Roach Tennant,  Sheriff Andrew Normand, the Treasurer (when appointed) and the Secretary General  met quarterly. Regional Vice Presidents are ex-officio members of the Committee although they do not attend the meetings.    The Executive Committee deals with the </w:t>
      </w:r>
      <w:r w:rsidRPr="00300088">
        <w:rPr>
          <w:rFonts w:ascii="Calibri" w:hAnsi="Calibri"/>
          <w:bCs/>
          <w:iCs/>
          <w:sz w:val="22"/>
          <w:szCs w:val="22"/>
          <w:lang w:val="en-US"/>
        </w:rPr>
        <w:t xml:space="preserve"> management, finance or policy of the CMJA.  The CMJA’s Steering Committee chaired by Sheriff Andrew Normand has also continued to meet quarterly to deal with the organisation and preparation of the CMJA Conferences</w:t>
      </w:r>
      <w:r w:rsidR="0080291C" w:rsidRPr="00300088">
        <w:rPr>
          <w:rFonts w:ascii="Calibri" w:hAnsi="Calibri"/>
          <w:bCs/>
          <w:iCs/>
          <w:sz w:val="22"/>
          <w:szCs w:val="22"/>
          <w:lang w:val="en-US"/>
        </w:rPr>
        <w:t xml:space="preserve">.  </w:t>
      </w:r>
      <w:r w:rsidR="00C121D8" w:rsidRPr="00300088">
        <w:rPr>
          <w:rFonts w:ascii="Calibri" w:hAnsi="Calibri"/>
          <w:bCs/>
          <w:iCs/>
          <w:sz w:val="22"/>
          <w:szCs w:val="22"/>
          <w:lang w:val="en-US"/>
        </w:rPr>
        <w:t xml:space="preserve">Sheriff </w:t>
      </w:r>
      <w:r w:rsidR="0080291C" w:rsidRPr="00300088">
        <w:rPr>
          <w:rFonts w:ascii="Calibri" w:hAnsi="Calibri"/>
          <w:bCs/>
          <w:iCs/>
          <w:sz w:val="22"/>
          <w:szCs w:val="22"/>
          <w:lang w:val="en-US"/>
        </w:rPr>
        <w:t>Donald Corke joined the Steering Committee in September 2024</w:t>
      </w:r>
      <w:r w:rsidRPr="00300088">
        <w:rPr>
          <w:rFonts w:ascii="Calibri" w:hAnsi="Calibri"/>
          <w:bCs/>
          <w:iCs/>
          <w:sz w:val="22"/>
          <w:szCs w:val="22"/>
          <w:lang w:val="en-US"/>
        </w:rPr>
        <w:t>.  Both Committees met virtually</w:t>
      </w:r>
      <w:r w:rsidR="0080291C" w:rsidRPr="00300088">
        <w:rPr>
          <w:rFonts w:ascii="Calibri" w:hAnsi="Calibri"/>
          <w:bCs/>
          <w:iCs/>
          <w:sz w:val="22"/>
          <w:szCs w:val="22"/>
          <w:lang w:val="en-US"/>
        </w:rPr>
        <w:t xml:space="preserve"> on a quarterly basis (in person or via Zoom)</w:t>
      </w:r>
      <w:r w:rsidRPr="00300088">
        <w:rPr>
          <w:rFonts w:ascii="Calibri" w:hAnsi="Calibri"/>
          <w:bCs/>
          <w:iCs/>
          <w:sz w:val="22"/>
          <w:szCs w:val="22"/>
          <w:lang w:val="en-US"/>
        </w:rPr>
        <w:t xml:space="preserve">. </w:t>
      </w:r>
    </w:p>
    <w:p w14:paraId="014742C4" w14:textId="77777777" w:rsidR="00AD66EF" w:rsidRP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bCs/>
          <w:iCs/>
          <w:szCs w:val="24"/>
          <w:lang w:val="en-US"/>
        </w:rPr>
      </w:pPr>
    </w:p>
    <w:p w14:paraId="0440642E" w14:textId="77777777" w:rsidR="00AD66EF" w:rsidRPr="00810299" w:rsidRDefault="00AD66EF"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sidRPr="00AA4D14">
        <w:rPr>
          <w:rFonts w:ascii="Calibri" w:hAnsi="Calibri"/>
          <w:b/>
          <w:i/>
          <w:sz w:val="28"/>
          <w:szCs w:val="28"/>
        </w:rPr>
        <w:t>1.2</w:t>
      </w:r>
      <w:r w:rsidRPr="00AA4D14">
        <w:rPr>
          <w:rFonts w:ascii="Calibri" w:hAnsi="Calibri"/>
          <w:b/>
          <w:i/>
          <w:sz w:val="28"/>
          <w:szCs w:val="28"/>
        </w:rPr>
        <w:tab/>
        <w:t>Staff</w:t>
      </w:r>
    </w:p>
    <w:p w14:paraId="354FD868"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532DE140" w14:textId="3B0D2E2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 xml:space="preserve">I have continued to </w:t>
      </w:r>
      <w:r w:rsidRPr="00094B21">
        <w:rPr>
          <w:rFonts w:ascii="Calibri" w:hAnsi="Calibri"/>
          <w:sz w:val="22"/>
          <w:szCs w:val="22"/>
        </w:rPr>
        <w:t>operat</w:t>
      </w:r>
      <w:r>
        <w:rPr>
          <w:rFonts w:ascii="Calibri" w:hAnsi="Calibri"/>
          <w:sz w:val="22"/>
          <w:szCs w:val="22"/>
        </w:rPr>
        <w:t>e</w:t>
      </w:r>
      <w:r w:rsidRPr="00094B21">
        <w:rPr>
          <w:rFonts w:ascii="Calibri" w:hAnsi="Calibri"/>
          <w:sz w:val="22"/>
          <w:szCs w:val="22"/>
        </w:rPr>
        <w:t xml:space="preserve"> as the sole employee of the Association since October 2020.   </w:t>
      </w:r>
      <w:r>
        <w:rPr>
          <w:rFonts w:ascii="Calibri" w:hAnsi="Calibri"/>
          <w:sz w:val="22"/>
          <w:szCs w:val="22"/>
        </w:rPr>
        <w:t>It had been hoped to</w:t>
      </w:r>
      <w:r w:rsidRPr="00094B21">
        <w:rPr>
          <w:rFonts w:ascii="Calibri" w:hAnsi="Calibri"/>
          <w:sz w:val="22"/>
          <w:szCs w:val="22"/>
        </w:rPr>
        <w:t xml:space="preserve"> recruit a new Executive A</w:t>
      </w:r>
      <w:r w:rsidR="0080291C">
        <w:rPr>
          <w:rFonts w:ascii="Calibri" w:hAnsi="Calibri"/>
          <w:sz w:val="22"/>
          <w:szCs w:val="22"/>
        </w:rPr>
        <w:t>dministrator</w:t>
      </w:r>
      <w:r w:rsidR="000A1955">
        <w:rPr>
          <w:rFonts w:ascii="Calibri" w:hAnsi="Calibri"/>
          <w:sz w:val="22"/>
          <w:szCs w:val="22"/>
        </w:rPr>
        <w:t xml:space="preserve"> in 2024/25</w:t>
      </w:r>
      <w:r w:rsidR="0080291C">
        <w:rPr>
          <w:rFonts w:ascii="Calibri" w:hAnsi="Calibri"/>
          <w:sz w:val="22"/>
          <w:szCs w:val="22"/>
        </w:rPr>
        <w:t xml:space="preserve"> </w:t>
      </w:r>
      <w:r>
        <w:rPr>
          <w:rFonts w:ascii="Calibri" w:hAnsi="Calibri"/>
          <w:sz w:val="22"/>
          <w:szCs w:val="22"/>
        </w:rPr>
        <w:t xml:space="preserve">however this has not been </w:t>
      </w:r>
      <w:r w:rsidR="000A1955">
        <w:rPr>
          <w:rFonts w:ascii="Calibri" w:hAnsi="Calibri"/>
          <w:sz w:val="22"/>
          <w:szCs w:val="22"/>
        </w:rPr>
        <w:t>successful to date</w:t>
      </w:r>
      <w:r>
        <w:rPr>
          <w:rFonts w:ascii="Calibri" w:hAnsi="Calibri"/>
          <w:sz w:val="22"/>
          <w:szCs w:val="22"/>
        </w:rPr>
        <w:t>.   I have continued with my duties as well as those of the former Executive and Admin Officer</w:t>
      </w:r>
      <w:r w:rsidR="0080291C">
        <w:rPr>
          <w:rFonts w:ascii="Calibri" w:hAnsi="Calibri"/>
          <w:sz w:val="22"/>
          <w:szCs w:val="22"/>
        </w:rPr>
        <w:t xml:space="preserve">.  </w:t>
      </w:r>
      <w:r>
        <w:rPr>
          <w:rFonts w:ascii="Calibri" w:hAnsi="Calibri"/>
          <w:sz w:val="22"/>
          <w:szCs w:val="22"/>
        </w:rPr>
        <w:t xml:space="preserve"> T</w:t>
      </w:r>
      <w:r w:rsidRPr="00094B21">
        <w:rPr>
          <w:rFonts w:ascii="Calibri" w:hAnsi="Calibri"/>
          <w:sz w:val="22"/>
          <w:szCs w:val="22"/>
        </w:rPr>
        <w:t xml:space="preserve">he CMJA has continued to sub-contract Jo Twyman to deal with the administration of the registrations for the CMJA’s Conferences and </w:t>
      </w:r>
      <w:r>
        <w:rPr>
          <w:rFonts w:ascii="Calibri" w:hAnsi="Calibri"/>
          <w:sz w:val="22"/>
          <w:szCs w:val="22"/>
        </w:rPr>
        <w:t xml:space="preserve">to </w:t>
      </w:r>
      <w:r w:rsidRPr="00094B21">
        <w:rPr>
          <w:rFonts w:ascii="Calibri" w:hAnsi="Calibri"/>
          <w:sz w:val="22"/>
          <w:szCs w:val="22"/>
        </w:rPr>
        <w:t>administer the membership database for the CMJA</w:t>
      </w:r>
      <w:r w:rsidR="0080291C">
        <w:rPr>
          <w:rFonts w:ascii="Calibri" w:hAnsi="Calibri"/>
          <w:sz w:val="22"/>
          <w:szCs w:val="22"/>
        </w:rPr>
        <w:t xml:space="preserve"> </w:t>
      </w:r>
      <w:r>
        <w:rPr>
          <w:rFonts w:ascii="Calibri" w:hAnsi="Calibri"/>
          <w:sz w:val="22"/>
          <w:szCs w:val="22"/>
        </w:rPr>
        <w:t xml:space="preserve">and I am deeply grateful to Jo for all her assistance this year.  The CMJA could not have operated efficiently without her valuable assistance. </w:t>
      </w:r>
      <w:r w:rsidRPr="00094B21">
        <w:rPr>
          <w:rFonts w:ascii="Calibri" w:hAnsi="Calibri"/>
          <w:sz w:val="22"/>
          <w:szCs w:val="22"/>
        </w:rPr>
        <w:t xml:space="preserve">  </w:t>
      </w:r>
    </w:p>
    <w:p w14:paraId="22273B6E"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561FA302" w14:textId="09994F1F"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T</w:t>
      </w:r>
      <w:r w:rsidRPr="00094B21">
        <w:rPr>
          <w:rFonts w:ascii="Calibri" w:hAnsi="Calibri"/>
          <w:sz w:val="22"/>
          <w:szCs w:val="22"/>
        </w:rPr>
        <w:t>he CMJA</w:t>
      </w:r>
      <w:r>
        <w:rPr>
          <w:rFonts w:ascii="Calibri" w:hAnsi="Calibri"/>
          <w:sz w:val="22"/>
          <w:szCs w:val="22"/>
        </w:rPr>
        <w:t xml:space="preserve"> has resumed its relationship with the Centre for Academic Programmes Abroad (CAPA) who have provided it with i</w:t>
      </w:r>
      <w:r w:rsidRPr="00094B21">
        <w:rPr>
          <w:rFonts w:ascii="Calibri" w:hAnsi="Calibri"/>
          <w:sz w:val="22"/>
          <w:szCs w:val="22"/>
        </w:rPr>
        <w:t xml:space="preserve">nterns </w:t>
      </w:r>
      <w:r>
        <w:rPr>
          <w:rFonts w:ascii="Calibri" w:hAnsi="Calibri"/>
          <w:sz w:val="22"/>
          <w:szCs w:val="22"/>
        </w:rPr>
        <w:t xml:space="preserve">since 2003.   </w:t>
      </w:r>
      <w:r w:rsidR="0080291C">
        <w:rPr>
          <w:rFonts w:ascii="Calibri" w:hAnsi="Calibri"/>
          <w:sz w:val="22"/>
          <w:szCs w:val="22"/>
        </w:rPr>
        <w:t xml:space="preserve">Since September 2022, the CMJA has had assistance from </w:t>
      </w:r>
      <w:r w:rsidR="000A1955">
        <w:rPr>
          <w:rFonts w:ascii="Calibri" w:hAnsi="Calibri"/>
          <w:sz w:val="22"/>
          <w:szCs w:val="22"/>
        </w:rPr>
        <w:t xml:space="preserve">six interns through this programme and also an intern from Malaysia who worked for the CMJA in July 2025.  </w:t>
      </w:r>
    </w:p>
    <w:p w14:paraId="16BD5879"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78F7DE23"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b/>
          <w:bCs/>
          <w:i/>
          <w:iCs/>
          <w:sz w:val="28"/>
          <w:szCs w:val="28"/>
        </w:rPr>
      </w:pPr>
      <w:r w:rsidRPr="00641C9E">
        <w:rPr>
          <w:rFonts w:ascii="Calibri" w:hAnsi="Calibri"/>
          <w:b/>
          <w:bCs/>
          <w:i/>
          <w:iCs/>
          <w:sz w:val="28"/>
          <w:szCs w:val="28"/>
        </w:rPr>
        <w:t>1. 3</w:t>
      </w:r>
      <w:r w:rsidRPr="00641C9E">
        <w:rPr>
          <w:rFonts w:ascii="Calibri" w:hAnsi="Calibri"/>
          <w:b/>
          <w:bCs/>
          <w:i/>
          <w:iCs/>
          <w:sz w:val="28"/>
          <w:szCs w:val="28"/>
        </w:rPr>
        <w:tab/>
        <w:t xml:space="preserve">Patron </w:t>
      </w:r>
    </w:p>
    <w:p w14:paraId="5811F028" w14:textId="596E52BF"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 xml:space="preserve">Following the passing of Her Majesty Queen Elizabeth II, Head of the Commonwealth and CMJA Patron from 1995, the CMJA was delighted in May 2024 to be informed that His Majesty The King had agreed to be Patron of the CMJA.  I wrote to His Majesty in response on 8 May 2024 to thank him for the privilege. The response from the Palace to our letter of thanks was circulated to Council in July 2024.  In addition, 5 people and their accompanying guests were invited to the Garden Party on 8 May 2024 at which the King was present.  </w:t>
      </w:r>
      <w:r w:rsidR="00700573">
        <w:rPr>
          <w:rFonts w:ascii="Calibri" w:hAnsi="Calibri"/>
          <w:sz w:val="22"/>
          <w:szCs w:val="22"/>
        </w:rPr>
        <w:t xml:space="preserve">The CMJA was also represented at the pre- CHOGM </w:t>
      </w:r>
      <w:r w:rsidR="00192B3C">
        <w:rPr>
          <w:rFonts w:ascii="Calibri" w:hAnsi="Calibri"/>
          <w:sz w:val="22"/>
          <w:szCs w:val="22"/>
        </w:rPr>
        <w:t xml:space="preserve">reception in September 2024.  </w:t>
      </w:r>
    </w:p>
    <w:p w14:paraId="433709B8"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317CB3DB" w14:textId="77777777" w:rsidR="00AD66EF" w:rsidRPr="0037600A" w:rsidRDefault="00AD66EF"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sidRPr="0037600A">
        <w:rPr>
          <w:rFonts w:ascii="Calibri" w:hAnsi="Calibri"/>
          <w:b/>
          <w:i/>
          <w:sz w:val="28"/>
          <w:szCs w:val="28"/>
        </w:rPr>
        <w:t>1.4</w:t>
      </w:r>
      <w:r w:rsidRPr="0037600A">
        <w:rPr>
          <w:rFonts w:ascii="Calibri" w:hAnsi="Calibri"/>
          <w:b/>
          <w:i/>
          <w:sz w:val="28"/>
          <w:szCs w:val="28"/>
        </w:rPr>
        <w:tab/>
        <w:t>Communications</w:t>
      </w:r>
    </w:p>
    <w:p w14:paraId="180CB480" w14:textId="7012D27F"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The CMJA has</w:t>
      </w:r>
      <w:r w:rsidR="00192B3C">
        <w:rPr>
          <w:rFonts w:ascii="Calibri" w:hAnsi="Calibri"/>
          <w:sz w:val="22"/>
          <w:szCs w:val="22"/>
        </w:rPr>
        <w:t xml:space="preserve"> continued to try and </w:t>
      </w:r>
      <w:r w:rsidRPr="00AA4D14">
        <w:rPr>
          <w:rFonts w:ascii="Calibri" w:hAnsi="Calibri"/>
          <w:sz w:val="22"/>
          <w:szCs w:val="22"/>
        </w:rPr>
        <w:t xml:space="preserve">improve its communications by email on a variety of issues of concern.  It is important that all Members, individual or Member Associations inform the CMJA </w:t>
      </w:r>
      <w:r w:rsidRPr="00AA4D14">
        <w:rPr>
          <w:rFonts w:ascii="Calibri" w:hAnsi="Calibri"/>
          <w:sz w:val="22"/>
          <w:szCs w:val="22"/>
        </w:rPr>
        <w:lastRenderedPageBreak/>
        <w:t xml:space="preserve">about any changes of address or any changes of address or email as soon as possible to the CMJA so that communication lines are kept open.  Members are also encouraged to continue to use the Membership area to communicate on issues of interest. </w:t>
      </w:r>
    </w:p>
    <w:p w14:paraId="68372D45"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27D08C4E" w14:textId="77BCF26B" w:rsidR="00AD66EF" w:rsidRDefault="000A1955"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Pr>
          <w:rFonts w:ascii="Calibri" w:hAnsi="Calibri"/>
          <w:b/>
          <w:i/>
          <w:sz w:val="28"/>
          <w:szCs w:val="28"/>
        </w:rPr>
        <w:t>1</w:t>
      </w:r>
      <w:r w:rsidR="00AD66EF" w:rsidRPr="00AA4D14">
        <w:rPr>
          <w:rFonts w:ascii="Calibri" w:hAnsi="Calibri"/>
          <w:b/>
          <w:i/>
          <w:sz w:val="28"/>
          <w:szCs w:val="28"/>
        </w:rPr>
        <w:t>.</w:t>
      </w:r>
      <w:r w:rsidR="00AD66EF">
        <w:rPr>
          <w:rFonts w:ascii="Calibri" w:hAnsi="Calibri"/>
          <w:b/>
          <w:i/>
          <w:sz w:val="28"/>
          <w:szCs w:val="28"/>
        </w:rPr>
        <w:t>5</w:t>
      </w:r>
      <w:r w:rsidR="00AD66EF" w:rsidRPr="00AA4D14">
        <w:rPr>
          <w:rFonts w:ascii="Calibri" w:hAnsi="Calibri"/>
          <w:b/>
          <w:i/>
          <w:sz w:val="28"/>
          <w:szCs w:val="28"/>
        </w:rPr>
        <w:tab/>
        <w:t>Governance</w:t>
      </w:r>
    </w:p>
    <w:p w14:paraId="1C639D41" w14:textId="77777777" w:rsidR="00524659" w:rsidRDefault="00524659"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p>
    <w:p w14:paraId="41897A18" w14:textId="00333839" w:rsidR="00524659" w:rsidRPr="00524659" w:rsidRDefault="00524659" w:rsidP="00AD66EF">
      <w:pPr>
        <w:tabs>
          <w:tab w:val="left" w:pos="-1440"/>
          <w:tab w:val="left" w:pos="-720"/>
          <w:tab w:val="left" w:pos="0"/>
          <w:tab w:val="left" w:pos="720"/>
          <w:tab w:val="left" w:pos="1440"/>
          <w:tab w:val="left" w:pos="1800"/>
          <w:tab w:val="left" w:pos="2160"/>
        </w:tabs>
        <w:suppressAutoHyphens/>
        <w:rPr>
          <w:rFonts w:ascii="Calibri" w:hAnsi="Calibri"/>
          <w:b/>
          <w:iCs/>
          <w:szCs w:val="24"/>
        </w:rPr>
      </w:pPr>
      <w:r w:rsidRPr="00524659">
        <w:rPr>
          <w:rFonts w:ascii="Calibri" w:hAnsi="Calibri"/>
          <w:b/>
          <w:iCs/>
          <w:szCs w:val="24"/>
        </w:rPr>
        <w:t>1.5.1</w:t>
      </w:r>
      <w:r w:rsidRPr="00524659">
        <w:rPr>
          <w:rFonts w:ascii="Calibri" w:hAnsi="Calibri"/>
          <w:b/>
          <w:iCs/>
          <w:szCs w:val="24"/>
        </w:rPr>
        <w:tab/>
        <w:t>Constitutional Amendments</w:t>
      </w:r>
    </w:p>
    <w:p w14:paraId="5969136C" w14:textId="4370534D" w:rsidR="00524659" w:rsidRPr="00441397" w:rsidRDefault="00441397"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r w:rsidRPr="00441397">
        <w:rPr>
          <w:rFonts w:ascii="Calibri" w:hAnsi="Calibri"/>
          <w:bCs/>
          <w:iCs/>
          <w:sz w:val="22"/>
          <w:szCs w:val="22"/>
        </w:rPr>
        <w:t xml:space="preserve">The CMJA secretariat and Executive Committee have been working with pro bono solicitors, Latham and Walters </w:t>
      </w:r>
      <w:r>
        <w:rPr>
          <w:rFonts w:ascii="Calibri" w:hAnsi="Calibri"/>
          <w:bCs/>
          <w:iCs/>
          <w:sz w:val="22"/>
          <w:szCs w:val="22"/>
        </w:rPr>
        <w:t xml:space="preserve">on changes to the CMJA Constitutional documents. See separate item on the agenda </w:t>
      </w:r>
      <w:r w:rsidR="0050090C">
        <w:rPr>
          <w:rFonts w:ascii="Calibri" w:hAnsi="Calibri"/>
          <w:bCs/>
          <w:iCs/>
          <w:sz w:val="22"/>
          <w:szCs w:val="22"/>
        </w:rPr>
        <w:t xml:space="preserve">for this. </w:t>
      </w:r>
    </w:p>
    <w:p w14:paraId="5F47AB92" w14:textId="77777777" w:rsidR="00524659" w:rsidRPr="00441397" w:rsidRDefault="00524659" w:rsidP="00AD66EF">
      <w:pPr>
        <w:tabs>
          <w:tab w:val="left" w:pos="-1440"/>
          <w:tab w:val="left" w:pos="-720"/>
          <w:tab w:val="left" w:pos="0"/>
          <w:tab w:val="left" w:pos="720"/>
          <w:tab w:val="left" w:pos="1440"/>
          <w:tab w:val="left" w:pos="1800"/>
          <w:tab w:val="left" w:pos="2160"/>
        </w:tabs>
        <w:suppressAutoHyphens/>
        <w:rPr>
          <w:rFonts w:ascii="Calibri" w:hAnsi="Calibri"/>
          <w:bCs/>
          <w:iCs/>
          <w:sz w:val="22"/>
          <w:szCs w:val="22"/>
        </w:rPr>
      </w:pPr>
    </w:p>
    <w:p w14:paraId="3BA34A98" w14:textId="05A16BBF" w:rsidR="00524659" w:rsidRPr="00AA4D14" w:rsidRDefault="00524659"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Pr>
          <w:rFonts w:ascii="Calibri" w:hAnsi="Calibri"/>
          <w:b/>
          <w:i/>
          <w:sz w:val="28"/>
          <w:szCs w:val="28"/>
        </w:rPr>
        <w:t>1.5.2</w:t>
      </w:r>
      <w:r w:rsidRPr="00524659">
        <w:rPr>
          <w:rFonts w:ascii="Calibri" w:hAnsi="Calibri"/>
          <w:b/>
          <w:iCs/>
          <w:szCs w:val="24"/>
        </w:rPr>
        <w:tab/>
        <w:t>Legislative reforms and CMJA policies</w:t>
      </w:r>
      <w:r>
        <w:rPr>
          <w:rFonts w:ascii="Calibri" w:hAnsi="Calibri"/>
          <w:b/>
          <w:i/>
          <w:sz w:val="28"/>
          <w:szCs w:val="28"/>
        </w:rPr>
        <w:t xml:space="preserve"> </w:t>
      </w:r>
    </w:p>
    <w:p w14:paraId="7CBF339E" w14:textId="64FD11B6"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 xml:space="preserve">The CMJA has continued work to ensure that it complies with </w:t>
      </w:r>
      <w:r w:rsidR="00065FB8">
        <w:rPr>
          <w:rFonts w:ascii="Calibri" w:hAnsi="Calibri"/>
          <w:sz w:val="22"/>
          <w:szCs w:val="22"/>
        </w:rPr>
        <w:t>UK legislation.  The</w:t>
      </w:r>
      <w:r w:rsidRPr="00AA4D14">
        <w:rPr>
          <w:rFonts w:ascii="Calibri" w:hAnsi="Calibri"/>
          <w:sz w:val="22"/>
          <w:szCs w:val="22"/>
        </w:rPr>
        <w:t xml:space="preserve"> GDPR Rules (which still apply even if the UK </w:t>
      </w:r>
      <w:r>
        <w:rPr>
          <w:rFonts w:ascii="Calibri" w:hAnsi="Calibri"/>
          <w:sz w:val="22"/>
          <w:szCs w:val="22"/>
        </w:rPr>
        <w:t>has left</w:t>
      </w:r>
      <w:r w:rsidRPr="00AA4D14">
        <w:rPr>
          <w:rFonts w:ascii="Calibri" w:hAnsi="Calibri"/>
          <w:sz w:val="22"/>
          <w:szCs w:val="22"/>
        </w:rPr>
        <w:t xml:space="preserve"> Europe) in relation to Data Protection.  Under this legislation, anyone on the CMJA databases must opt-in to receiving information about the CMJA. The CMJA updated its terms and conditions of membership and its Privacy Policy (which is on the CMJA website) in 20</w:t>
      </w:r>
      <w:r w:rsidR="000A1955">
        <w:rPr>
          <w:rFonts w:ascii="Calibri" w:hAnsi="Calibri"/>
          <w:sz w:val="22"/>
          <w:szCs w:val="22"/>
        </w:rPr>
        <w:t>22.</w:t>
      </w:r>
      <w:r w:rsidRPr="00AA4D14">
        <w:rPr>
          <w:rFonts w:ascii="Calibri" w:hAnsi="Calibri"/>
          <w:sz w:val="22"/>
          <w:szCs w:val="22"/>
        </w:rPr>
        <w:t xml:space="preserve"> </w:t>
      </w:r>
      <w:r w:rsidR="00A9660E">
        <w:rPr>
          <w:rFonts w:ascii="Calibri" w:hAnsi="Calibri"/>
          <w:sz w:val="22"/>
          <w:szCs w:val="22"/>
        </w:rPr>
        <w:t xml:space="preserve">  </w:t>
      </w:r>
      <w:r>
        <w:rPr>
          <w:rFonts w:ascii="Calibri" w:hAnsi="Calibri"/>
          <w:sz w:val="22"/>
          <w:szCs w:val="22"/>
        </w:rPr>
        <w:t xml:space="preserve">It also kept its policy on Dignity and Respect updated. </w:t>
      </w:r>
    </w:p>
    <w:p w14:paraId="4E2C28E9"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0F2A5DDF" w14:textId="413862EB"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bCs/>
          <w:sz w:val="22"/>
          <w:szCs w:val="22"/>
        </w:rPr>
      </w:pPr>
      <w:r w:rsidRPr="00AA4D14">
        <w:rPr>
          <w:rFonts w:ascii="Calibri" w:hAnsi="Calibri"/>
          <w:sz w:val="22"/>
          <w:szCs w:val="22"/>
        </w:rPr>
        <w:t xml:space="preserve">In addition, the CMJA, as a </w:t>
      </w:r>
      <w:r>
        <w:rPr>
          <w:rFonts w:ascii="Calibri" w:hAnsi="Calibri"/>
          <w:sz w:val="22"/>
          <w:szCs w:val="22"/>
        </w:rPr>
        <w:t>c</w:t>
      </w:r>
      <w:r w:rsidRPr="00AA4D14">
        <w:rPr>
          <w:rFonts w:ascii="Calibri" w:hAnsi="Calibri"/>
          <w:sz w:val="22"/>
          <w:szCs w:val="22"/>
        </w:rPr>
        <w:t>haritable organisation registered in the UK</w:t>
      </w:r>
      <w:r>
        <w:rPr>
          <w:rFonts w:ascii="Calibri" w:hAnsi="Calibri"/>
          <w:sz w:val="22"/>
          <w:szCs w:val="22"/>
        </w:rPr>
        <w:t>,</w:t>
      </w:r>
      <w:r w:rsidRPr="00AA4D14">
        <w:rPr>
          <w:rFonts w:ascii="Calibri" w:hAnsi="Calibri"/>
          <w:sz w:val="22"/>
          <w:szCs w:val="22"/>
        </w:rPr>
        <w:t xml:space="preserve"> is complying with the Charity Governance Code published in 2017</w:t>
      </w:r>
      <w:r>
        <w:rPr>
          <w:rFonts w:ascii="Calibri" w:hAnsi="Calibri"/>
          <w:sz w:val="22"/>
          <w:szCs w:val="22"/>
        </w:rPr>
        <w:t xml:space="preserve"> and this is reviewed annually by the Council</w:t>
      </w:r>
      <w:r w:rsidR="009C0AFF">
        <w:rPr>
          <w:rFonts w:ascii="Calibri" w:hAnsi="Calibri"/>
          <w:sz w:val="22"/>
          <w:szCs w:val="22"/>
        </w:rPr>
        <w:t xml:space="preserve"> /Trustees.</w:t>
      </w:r>
      <w:r>
        <w:rPr>
          <w:rFonts w:ascii="Calibri" w:hAnsi="Calibri"/>
          <w:sz w:val="22"/>
          <w:szCs w:val="22"/>
        </w:rPr>
        <w:t xml:space="preserve"> </w:t>
      </w:r>
      <w:r>
        <w:rPr>
          <w:rFonts w:ascii="Calibri" w:hAnsi="Calibri"/>
          <w:bCs/>
          <w:sz w:val="22"/>
          <w:szCs w:val="22"/>
        </w:rPr>
        <w:t xml:space="preserve">  </w:t>
      </w:r>
      <w:r w:rsidR="000A1955">
        <w:rPr>
          <w:rFonts w:ascii="Calibri" w:hAnsi="Calibri"/>
          <w:bCs/>
          <w:sz w:val="22"/>
          <w:szCs w:val="22"/>
        </w:rPr>
        <w:t xml:space="preserve">Council Members are kept up to date </w:t>
      </w:r>
      <w:r w:rsidR="00755753">
        <w:rPr>
          <w:rFonts w:ascii="Calibri" w:hAnsi="Calibri"/>
          <w:bCs/>
          <w:sz w:val="22"/>
          <w:szCs w:val="22"/>
        </w:rPr>
        <w:t xml:space="preserve">with legal developments that affect the running of the Association. </w:t>
      </w:r>
    </w:p>
    <w:p w14:paraId="43161307" w14:textId="12A2E7C4" w:rsidR="009C0AFF" w:rsidRDefault="009C0AFF" w:rsidP="00AD66EF">
      <w:pPr>
        <w:tabs>
          <w:tab w:val="left" w:pos="-1440"/>
          <w:tab w:val="left" w:pos="-720"/>
          <w:tab w:val="left" w:pos="0"/>
          <w:tab w:val="left" w:pos="720"/>
          <w:tab w:val="left" w:pos="1440"/>
          <w:tab w:val="left" w:pos="1800"/>
          <w:tab w:val="left" w:pos="2160"/>
        </w:tabs>
        <w:suppressAutoHyphens/>
        <w:rPr>
          <w:rFonts w:ascii="Calibri" w:hAnsi="Calibri"/>
          <w:bCs/>
          <w:sz w:val="22"/>
          <w:szCs w:val="22"/>
        </w:rPr>
      </w:pPr>
    </w:p>
    <w:p w14:paraId="64D61CDD"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b/>
          <w:sz w:val="36"/>
          <w:szCs w:val="36"/>
          <w:u w:val="single"/>
        </w:rPr>
      </w:pPr>
      <w:r w:rsidRPr="00AA4D14">
        <w:rPr>
          <w:rFonts w:ascii="Calibri" w:hAnsi="Calibri"/>
          <w:b/>
          <w:sz w:val="32"/>
          <w:szCs w:val="32"/>
        </w:rPr>
        <w:t>2</w:t>
      </w:r>
      <w:r w:rsidRPr="00AA4D14">
        <w:rPr>
          <w:rFonts w:ascii="Calibri" w:hAnsi="Calibri"/>
          <w:b/>
          <w:sz w:val="36"/>
          <w:szCs w:val="36"/>
        </w:rPr>
        <w:t>.</w:t>
      </w:r>
      <w:r w:rsidRPr="00AA4D14">
        <w:rPr>
          <w:rFonts w:ascii="Calibri" w:hAnsi="Calibri"/>
          <w:b/>
          <w:sz w:val="36"/>
          <w:szCs w:val="36"/>
        </w:rPr>
        <w:tab/>
      </w:r>
      <w:r w:rsidRPr="00AA4D14">
        <w:rPr>
          <w:rFonts w:ascii="Calibri" w:hAnsi="Calibri"/>
          <w:b/>
          <w:sz w:val="32"/>
          <w:szCs w:val="32"/>
          <w:u w:val="single"/>
        </w:rPr>
        <w:t>MEMBERSHIP</w:t>
      </w:r>
    </w:p>
    <w:p w14:paraId="051E4911"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b/>
          <w:sz w:val="32"/>
          <w:szCs w:val="32"/>
        </w:rPr>
      </w:pPr>
      <w:r w:rsidRPr="00AA4D14">
        <w:rPr>
          <w:rFonts w:ascii="Calibri" w:hAnsi="Calibri"/>
          <w:sz w:val="22"/>
          <w:szCs w:val="22"/>
        </w:rPr>
        <w:t xml:space="preserve">Please see separate Report on membership. </w:t>
      </w:r>
    </w:p>
    <w:p w14:paraId="2F53D6B5" w14:textId="77777777" w:rsidR="00287B54" w:rsidRDefault="00287B54" w:rsidP="00AD66EF">
      <w:pPr>
        <w:tabs>
          <w:tab w:val="left" w:pos="-1440"/>
          <w:tab w:val="left" w:pos="-720"/>
          <w:tab w:val="left" w:pos="0"/>
          <w:tab w:val="left" w:pos="720"/>
          <w:tab w:val="left" w:pos="1440"/>
          <w:tab w:val="left" w:pos="1800"/>
          <w:tab w:val="left" w:pos="2160"/>
        </w:tabs>
        <w:suppressAutoHyphens/>
        <w:rPr>
          <w:rFonts w:ascii="Calibri" w:hAnsi="Calibri"/>
          <w:b/>
          <w:sz w:val="32"/>
          <w:szCs w:val="32"/>
        </w:rPr>
      </w:pPr>
    </w:p>
    <w:p w14:paraId="0CA47619" w14:textId="32A998B3" w:rsidR="00AD66EF" w:rsidRPr="00710593" w:rsidRDefault="00AD66EF" w:rsidP="00AD66EF">
      <w:pPr>
        <w:tabs>
          <w:tab w:val="left" w:pos="-1440"/>
          <w:tab w:val="left" w:pos="-720"/>
          <w:tab w:val="left" w:pos="0"/>
          <w:tab w:val="left" w:pos="720"/>
          <w:tab w:val="left" w:pos="1440"/>
          <w:tab w:val="left" w:pos="1800"/>
          <w:tab w:val="left" w:pos="2160"/>
        </w:tabs>
        <w:suppressAutoHyphens/>
        <w:rPr>
          <w:rFonts w:ascii="Calibri" w:hAnsi="Calibri"/>
          <w:b/>
          <w:sz w:val="22"/>
          <w:szCs w:val="22"/>
        </w:rPr>
      </w:pPr>
      <w:r w:rsidRPr="00AA4D14">
        <w:rPr>
          <w:rFonts w:ascii="Calibri" w:hAnsi="Calibri"/>
          <w:b/>
          <w:sz w:val="32"/>
          <w:szCs w:val="32"/>
        </w:rPr>
        <w:t>3.</w:t>
      </w:r>
      <w:r w:rsidRPr="00AA4D14">
        <w:rPr>
          <w:rFonts w:ascii="Calibri" w:hAnsi="Calibri"/>
          <w:b/>
          <w:sz w:val="32"/>
          <w:szCs w:val="32"/>
        </w:rPr>
        <w:tab/>
      </w:r>
      <w:r w:rsidRPr="00AA4D14">
        <w:rPr>
          <w:rFonts w:ascii="Calibri" w:hAnsi="Calibri"/>
          <w:b/>
          <w:sz w:val="32"/>
          <w:szCs w:val="32"/>
          <w:u w:val="single"/>
        </w:rPr>
        <w:t>FUNDING</w:t>
      </w:r>
    </w:p>
    <w:p w14:paraId="1C536457"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b/>
          <w:sz w:val="22"/>
          <w:szCs w:val="22"/>
          <w:u w:val="single"/>
        </w:rPr>
      </w:pPr>
    </w:p>
    <w:p w14:paraId="463D2D7B"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sidRPr="00AA4D14">
        <w:rPr>
          <w:rFonts w:ascii="Calibri" w:hAnsi="Calibri"/>
          <w:b/>
          <w:i/>
          <w:sz w:val="28"/>
          <w:szCs w:val="28"/>
        </w:rPr>
        <w:t>3.1</w:t>
      </w:r>
      <w:r w:rsidRPr="00AA4D14">
        <w:rPr>
          <w:rFonts w:ascii="Calibri" w:hAnsi="Calibri"/>
          <w:b/>
          <w:i/>
          <w:sz w:val="28"/>
          <w:szCs w:val="28"/>
        </w:rPr>
        <w:tab/>
        <w:t>General</w:t>
      </w:r>
    </w:p>
    <w:p w14:paraId="3406934A" w14:textId="2B647D05"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The CMJA currently receives no other grant funding</w:t>
      </w:r>
      <w:r>
        <w:rPr>
          <w:rFonts w:ascii="Calibri" w:hAnsi="Calibri"/>
          <w:sz w:val="22"/>
          <w:szCs w:val="22"/>
        </w:rPr>
        <w:t xml:space="preserve"> for core activities</w:t>
      </w:r>
      <w:r w:rsidRPr="00AA4D14">
        <w:rPr>
          <w:rFonts w:ascii="Calibri" w:hAnsi="Calibri"/>
          <w:sz w:val="22"/>
          <w:szCs w:val="22"/>
        </w:rPr>
        <w:t xml:space="preserve"> and has to source all funding for projects that it undertakes.  </w:t>
      </w:r>
      <w:r w:rsidR="00755753">
        <w:rPr>
          <w:rFonts w:ascii="Calibri" w:hAnsi="Calibri"/>
          <w:sz w:val="22"/>
          <w:szCs w:val="22"/>
        </w:rPr>
        <w:t xml:space="preserve">Obtaining funding for the CMJA activities continues to be a difficult task. </w:t>
      </w:r>
      <w:r w:rsidRPr="00AA4D14">
        <w:rPr>
          <w:rFonts w:ascii="Calibri" w:hAnsi="Calibri"/>
          <w:sz w:val="22"/>
          <w:szCs w:val="22"/>
        </w:rPr>
        <w:t xml:space="preserve">  </w:t>
      </w:r>
    </w:p>
    <w:p w14:paraId="7B4D3BEC"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5D00B5DB" w14:textId="00BA9875"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9819B7">
        <w:rPr>
          <w:rFonts w:ascii="Calibri" w:hAnsi="Calibri"/>
          <w:b/>
          <w:i/>
          <w:sz w:val="28"/>
          <w:szCs w:val="28"/>
        </w:rPr>
        <w:t>3.2</w:t>
      </w:r>
      <w:r w:rsidRPr="009819B7">
        <w:rPr>
          <w:rFonts w:ascii="Calibri" w:hAnsi="Calibri"/>
          <w:b/>
          <w:i/>
          <w:sz w:val="28"/>
          <w:szCs w:val="28"/>
        </w:rPr>
        <w:tab/>
        <w:t>CMJA Endowment Trust</w:t>
      </w:r>
      <w:r w:rsidRPr="009819B7">
        <w:rPr>
          <w:rFonts w:ascii="Calibri" w:hAnsi="Calibri"/>
          <w:b/>
          <w:i/>
          <w:sz w:val="28"/>
          <w:szCs w:val="28"/>
        </w:rPr>
        <w:br/>
      </w:r>
      <w:r>
        <w:rPr>
          <w:rFonts w:ascii="Calibri" w:hAnsi="Calibri"/>
          <w:sz w:val="22"/>
          <w:szCs w:val="22"/>
        </w:rPr>
        <w:t xml:space="preserve">I have continued to act as Secretary to the Endowment Trust and the Executive Vice President and </w:t>
      </w:r>
      <w:r w:rsidR="00755753">
        <w:rPr>
          <w:rFonts w:ascii="Calibri" w:hAnsi="Calibri"/>
          <w:sz w:val="22"/>
          <w:szCs w:val="22"/>
        </w:rPr>
        <w:t xml:space="preserve">Hon. </w:t>
      </w:r>
      <w:r>
        <w:rPr>
          <w:rFonts w:ascii="Calibri" w:hAnsi="Calibri"/>
          <w:sz w:val="22"/>
          <w:szCs w:val="22"/>
        </w:rPr>
        <w:t xml:space="preserve">John Vertes have continued to represent the CMJA on the board of Trustees.  </w:t>
      </w:r>
      <w:r w:rsidRPr="009819B7">
        <w:rPr>
          <w:rFonts w:ascii="Calibri" w:hAnsi="Calibri"/>
          <w:sz w:val="22"/>
          <w:szCs w:val="22"/>
        </w:rPr>
        <w:t xml:space="preserve">The CMJA </w:t>
      </w:r>
      <w:r>
        <w:rPr>
          <w:rFonts w:ascii="Calibri" w:hAnsi="Calibri"/>
          <w:sz w:val="22"/>
          <w:szCs w:val="22"/>
        </w:rPr>
        <w:t xml:space="preserve">has previously </w:t>
      </w:r>
      <w:r w:rsidRPr="009819B7">
        <w:rPr>
          <w:rFonts w:ascii="Calibri" w:hAnsi="Calibri"/>
          <w:sz w:val="22"/>
          <w:szCs w:val="22"/>
        </w:rPr>
        <w:t>receive</w:t>
      </w:r>
      <w:r>
        <w:rPr>
          <w:rFonts w:ascii="Calibri" w:hAnsi="Calibri"/>
          <w:sz w:val="22"/>
          <w:szCs w:val="22"/>
        </w:rPr>
        <w:t>d</w:t>
      </w:r>
      <w:r w:rsidRPr="009819B7">
        <w:rPr>
          <w:rFonts w:ascii="Calibri" w:hAnsi="Calibri"/>
          <w:sz w:val="22"/>
          <w:szCs w:val="22"/>
        </w:rPr>
        <w:t xml:space="preserve"> the income on capital and the expendable income from the Trust</w:t>
      </w:r>
      <w:r>
        <w:rPr>
          <w:rFonts w:ascii="Calibri" w:hAnsi="Calibri"/>
          <w:sz w:val="22"/>
          <w:szCs w:val="22"/>
        </w:rPr>
        <w:t xml:space="preserve"> as well as a contribution towards costs incurred on behalf of the Endowment Trust (c£800/per year)</w:t>
      </w:r>
      <w:r w:rsidRPr="009819B7">
        <w:rPr>
          <w:rFonts w:ascii="Calibri" w:hAnsi="Calibri"/>
          <w:sz w:val="22"/>
          <w:szCs w:val="22"/>
        </w:rPr>
        <w:t xml:space="preserve">. </w:t>
      </w:r>
      <w:r>
        <w:rPr>
          <w:rFonts w:ascii="Calibri" w:hAnsi="Calibri"/>
          <w:sz w:val="22"/>
          <w:szCs w:val="22"/>
        </w:rPr>
        <w:t xml:space="preserve"> Since 2023, the trustees of the Endowment Trust  have decided to re-invest all income, including income from investment dividends back into the capital so as to build up an income for the Endowment Trust </w:t>
      </w:r>
      <w:r w:rsidRPr="009819B7">
        <w:rPr>
          <w:rFonts w:ascii="Calibri" w:hAnsi="Calibri"/>
          <w:sz w:val="22"/>
          <w:szCs w:val="22"/>
        </w:rPr>
        <w:t xml:space="preserve"> </w:t>
      </w:r>
      <w:r>
        <w:rPr>
          <w:rFonts w:ascii="Calibri" w:hAnsi="Calibri"/>
          <w:sz w:val="22"/>
          <w:szCs w:val="22"/>
        </w:rPr>
        <w:t>rather than make a yearly donation to the CMJA</w:t>
      </w:r>
      <w:r w:rsidR="00755753">
        <w:rPr>
          <w:rFonts w:ascii="Calibri" w:hAnsi="Calibri"/>
          <w:sz w:val="22"/>
          <w:szCs w:val="22"/>
        </w:rPr>
        <w:t xml:space="preserve"> So the CMJA only receives a contribution towards its costs, in line with a Memorandum of Understanding signed between the two charities. </w:t>
      </w:r>
      <w:r>
        <w:rPr>
          <w:rFonts w:ascii="Calibri" w:hAnsi="Calibri"/>
          <w:sz w:val="22"/>
          <w:szCs w:val="22"/>
        </w:rPr>
        <w:t xml:space="preserve">.     The CMJA  received a contribution towards costs and received £1600 (for contributions to costs in 2023 and 2024 of £800 /year) in May 2024.  </w:t>
      </w:r>
    </w:p>
    <w:p w14:paraId="7F4D8CC3"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5D1E1EDB"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b/>
          <w:i/>
          <w:sz w:val="28"/>
          <w:szCs w:val="28"/>
        </w:rPr>
      </w:pPr>
      <w:r w:rsidRPr="00AA4D14">
        <w:rPr>
          <w:rFonts w:ascii="Calibri" w:hAnsi="Calibri"/>
          <w:b/>
          <w:i/>
          <w:sz w:val="28"/>
          <w:szCs w:val="28"/>
        </w:rPr>
        <w:t xml:space="preserve">3.3 </w:t>
      </w:r>
      <w:r w:rsidRPr="00AA4D14">
        <w:rPr>
          <w:rFonts w:ascii="Calibri" w:hAnsi="Calibri"/>
          <w:b/>
          <w:i/>
          <w:sz w:val="28"/>
          <w:szCs w:val="28"/>
        </w:rPr>
        <w:tab/>
        <w:t>Other sources of funding</w:t>
      </w:r>
    </w:p>
    <w:p w14:paraId="6792A7E0" w14:textId="087D65E1"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 xml:space="preserve">The CMJA has received income from the Training Course on Case Management and Judicial Ethics held jointly with the UK Civil Service College. The surplus has been used to build up a </w:t>
      </w:r>
      <w:r>
        <w:rPr>
          <w:rFonts w:ascii="Calibri" w:hAnsi="Calibri"/>
          <w:sz w:val="22"/>
          <w:szCs w:val="22"/>
        </w:rPr>
        <w:t xml:space="preserve"> </w:t>
      </w:r>
      <w:r w:rsidRPr="001E19AA">
        <w:rPr>
          <w:rFonts w:ascii="Calibri" w:hAnsi="Calibri"/>
          <w:sz w:val="22"/>
          <w:szCs w:val="22"/>
          <w:u w:val="single"/>
        </w:rPr>
        <w:t>Douglas Allan Training</w:t>
      </w:r>
      <w:r w:rsidRPr="00AA4D14">
        <w:rPr>
          <w:rFonts w:ascii="Calibri" w:hAnsi="Calibri"/>
          <w:sz w:val="22"/>
          <w:szCs w:val="22"/>
          <w:u w:val="single"/>
        </w:rPr>
        <w:t xml:space="preserve"> Development Fund</w:t>
      </w:r>
      <w:r w:rsidRPr="00AA4D14">
        <w:rPr>
          <w:rFonts w:ascii="Calibri" w:hAnsi="Calibri"/>
          <w:sz w:val="22"/>
          <w:szCs w:val="22"/>
        </w:rPr>
        <w:t xml:space="preserve"> for judicial officers.  </w:t>
      </w:r>
      <w:r>
        <w:rPr>
          <w:rFonts w:ascii="Calibri" w:hAnsi="Calibri"/>
          <w:sz w:val="22"/>
          <w:szCs w:val="22"/>
        </w:rPr>
        <w:t xml:space="preserve">The Courses have been held virtually since the start </w:t>
      </w:r>
      <w:r>
        <w:rPr>
          <w:rFonts w:ascii="Calibri" w:hAnsi="Calibri"/>
          <w:sz w:val="22"/>
          <w:szCs w:val="22"/>
        </w:rPr>
        <w:lastRenderedPageBreak/>
        <w:t xml:space="preserve">of the pandemic although they may eventually be held in hybrid form. The CMJA is currently awaiting payment of the surpluses from the courses held </w:t>
      </w:r>
      <w:r w:rsidR="00755753">
        <w:rPr>
          <w:rFonts w:ascii="Calibri" w:hAnsi="Calibri"/>
          <w:sz w:val="22"/>
          <w:szCs w:val="22"/>
        </w:rPr>
        <w:t>between January-March</w:t>
      </w:r>
      <w:r>
        <w:rPr>
          <w:rFonts w:ascii="Calibri" w:hAnsi="Calibri"/>
          <w:sz w:val="22"/>
          <w:szCs w:val="22"/>
        </w:rPr>
        <w:t xml:space="preserve"> 2024</w:t>
      </w:r>
      <w:r w:rsidR="00755753">
        <w:rPr>
          <w:rFonts w:ascii="Calibri" w:hAnsi="Calibri"/>
          <w:sz w:val="22"/>
          <w:szCs w:val="22"/>
        </w:rPr>
        <w:t xml:space="preserve"> as well as January and March 2025. </w:t>
      </w:r>
      <w:r>
        <w:rPr>
          <w:rFonts w:ascii="Calibri" w:hAnsi="Calibri"/>
          <w:sz w:val="22"/>
          <w:szCs w:val="22"/>
        </w:rPr>
        <w:t xml:space="preserve">  </w:t>
      </w:r>
    </w:p>
    <w:p w14:paraId="003F20EF"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10DF1B29" w14:textId="120E2CAA"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With the reduction in the Commonwealth Secretariat’s budget and particularly in the voluntary contributions by governments to the Commonwealth Fund For Technical Cooperation this previous source of funding for training of judicial officers</w:t>
      </w:r>
      <w:r>
        <w:rPr>
          <w:rFonts w:ascii="Calibri" w:hAnsi="Calibri"/>
          <w:sz w:val="22"/>
          <w:szCs w:val="22"/>
        </w:rPr>
        <w:t xml:space="preserve"> has been severely limited and is no longer as easily available for joint training sessions. </w:t>
      </w:r>
      <w:r w:rsidRPr="00AA4D14">
        <w:rPr>
          <w:rFonts w:ascii="Calibri" w:hAnsi="Calibri"/>
          <w:sz w:val="22"/>
          <w:szCs w:val="22"/>
        </w:rPr>
        <w:t xml:space="preserve">  </w:t>
      </w:r>
    </w:p>
    <w:p w14:paraId="5A21BF6C"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5BB97E09" w14:textId="2A6F7866"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 xml:space="preserve">The CMJA received funding from the British High Commission for the Gambia Training and Capacity Building project which was held </w:t>
      </w:r>
      <w:r w:rsidR="00755753">
        <w:rPr>
          <w:rFonts w:ascii="Calibri" w:hAnsi="Calibri"/>
          <w:sz w:val="22"/>
          <w:szCs w:val="22"/>
        </w:rPr>
        <w:t>between 2023-2025</w:t>
      </w:r>
      <w:r>
        <w:rPr>
          <w:rFonts w:ascii="Calibri" w:hAnsi="Calibri"/>
          <w:sz w:val="22"/>
          <w:szCs w:val="22"/>
        </w:rPr>
        <w:t xml:space="preserve"> (see below) and this included funding towards the participation of a judges from the Gambia at the CMJA’s Cardiff Conference in September 2023.   We are very grateful to the High Commissioner, Harriet King for the continued support of the programme in the Gambia. </w:t>
      </w:r>
      <w:r w:rsidR="00755753">
        <w:rPr>
          <w:rFonts w:ascii="Calibri" w:hAnsi="Calibri"/>
          <w:sz w:val="22"/>
          <w:szCs w:val="22"/>
        </w:rPr>
        <w:t xml:space="preserve">   </w:t>
      </w:r>
    </w:p>
    <w:p w14:paraId="46573773" w14:textId="77777777" w:rsidR="00755753" w:rsidRDefault="00755753"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76250F96"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sidRPr="00AA4D14">
        <w:rPr>
          <w:rFonts w:ascii="Calibri" w:hAnsi="Calibri"/>
          <w:sz w:val="22"/>
          <w:szCs w:val="22"/>
        </w:rPr>
        <w:t xml:space="preserve">We continue to be grateful to individuals who have contributed to the </w:t>
      </w:r>
      <w:r w:rsidRPr="00AA4D14">
        <w:rPr>
          <w:rFonts w:ascii="Calibri" w:hAnsi="Calibri"/>
          <w:sz w:val="22"/>
          <w:szCs w:val="22"/>
          <w:u w:val="single"/>
        </w:rPr>
        <w:t>Dorothy Winton Travel Bursary</w:t>
      </w:r>
      <w:r w:rsidRPr="00AA4D14">
        <w:rPr>
          <w:rFonts w:ascii="Calibri" w:hAnsi="Calibri"/>
          <w:sz w:val="22"/>
          <w:szCs w:val="22"/>
        </w:rPr>
        <w:t xml:space="preserve">.  The fund will assist judicial officers from the lower judiciary to participate in future CMJA Conferences.   </w:t>
      </w:r>
    </w:p>
    <w:p w14:paraId="06D3D20D"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072DE736" w14:textId="77777777" w:rsidR="00AD66EF"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 xml:space="preserve">In April 2024, the CMJA received a Legacy of £25,000 from Michael Lambert’s estate. Consideration has been given as to what project this fund should be allocated to.  </w:t>
      </w:r>
    </w:p>
    <w:p w14:paraId="140E8605" w14:textId="77777777" w:rsidR="00755753" w:rsidRDefault="00755753"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6313ECE1" w14:textId="0ABCBE51" w:rsidR="00755753" w:rsidRDefault="00755753"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r>
        <w:rPr>
          <w:rFonts w:ascii="Calibri" w:hAnsi="Calibri"/>
          <w:sz w:val="22"/>
          <w:szCs w:val="22"/>
        </w:rPr>
        <w:t xml:space="preserve">The CMJA has also received donations from Lord Hope towards the CMJA’s Conferences in 2024 and 2025 which is much appreciated. </w:t>
      </w:r>
    </w:p>
    <w:p w14:paraId="070BB5B9"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sz w:val="22"/>
          <w:szCs w:val="22"/>
        </w:rPr>
      </w:pPr>
    </w:p>
    <w:p w14:paraId="67472909" w14:textId="77777777" w:rsidR="00AD66EF" w:rsidRPr="00AA4D14" w:rsidRDefault="00AD66EF" w:rsidP="00AD66EF">
      <w:pPr>
        <w:rPr>
          <w:rFonts w:ascii="Calibri" w:hAnsi="Calibri"/>
          <w:b/>
          <w:sz w:val="32"/>
          <w:szCs w:val="32"/>
          <w:u w:val="single"/>
        </w:rPr>
      </w:pPr>
      <w:r w:rsidRPr="00AA4D14">
        <w:rPr>
          <w:rFonts w:ascii="Calibri" w:hAnsi="Calibri"/>
          <w:b/>
          <w:sz w:val="32"/>
          <w:szCs w:val="32"/>
        </w:rPr>
        <w:t>4.</w:t>
      </w:r>
      <w:r w:rsidRPr="00AA4D14">
        <w:rPr>
          <w:rFonts w:ascii="Calibri" w:hAnsi="Calibri"/>
          <w:b/>
          <w:sz w:val="32"/>
          <w:szCs w:val="32"/>
        </w:rPr>
        <w:tab/>
      </w:r>
      <w:r w:rsidRPr="00AA4D14">
        <w:rPr>
          <w:rFonts w:ascii="Calibri" w:hAnsi="Calibri"/>
          <w:b/>
          <w:sz w:val="32"/>
          <w:szCs w:val="32"/>
          <w:u w:val="single"/>
        </w:rPr>
        <w:t>JUDICIAL INDEPENDENCE</w:t>
      </w:r>
    </w:p>
    <w:p w14:paraId="2FFE2C44" w14:textId="77777777" w:rsidR="00AD66EF" w:rsidRPr="00AA4D14" w:rsidRDefault="00AD66EF" w:rsidP="00AD66EF">
      <w:pPr>
        <w:rPr>
          <w:rFonts w:ascii="Calibri" w:hAnsi="Calibri"/>
        </w:rPr>
      </w:pPr>
    </w:p>
    <w:p w14:paraId="44F4F90E" w14:textId="77777777" w:rsidR="00AD66EF" w:rsidRPr="00AA4D14" w:rsidRDefault="00AD66EF" w:rsidP="00AD66EF">
      <w:pPr>
        <w:tabs>
          <w:tab w:val="left" w:pos="-1440"/>
          <w:tab w:val="left" w:pos="-720"/>
          <w:tab w:val="left" w:pos="0"/>
          <w:tab w:val="left" w:pos="720"/>
          <w:tab w:val="left" w:pos="1440"/>
          <w:tab w:val="left" w:pos="1800"/>
          <w:tab w:val="left" w:pos="2160"/>
        </w:tabs>
        <w:suppressAutoHyphens/>
        <w:rPr>
          <w:rFonts w:ascii="Calibri" w:hAnsi="Calibri"/>
          <w:i/>
          <w:sz w:val="28"/>
          <w:szCs w:val="28"/>
        </w:rPr>
      </w:pPr>
      <w:r w:rsidRPr="00AA4D14">
        <w:rPr>
          <w:rFonts w:ascii="Calibri" w:hAnsi="Calibri"/>
          <w:b/>
          <w:i/>
          <w:sz w:val="28"/>
          <w:szCs w:val="28"/>
        </w:rPr>
        <w:t>4.1</w:t>
      </w:r>
      <w:r w:rsidRPr="00AA4D14">
        <w:rPr>
          <w:rFonts w:ascii="Calibri" w:hAnsi="Calibri"/>
          <w:b/>
          <w:i/>
          <w:sz w:val="28"/>
          <w:szCs w:val="28"/>
        </w:rPr>
        <w:tab/>
        <w:t>Threats against judicial independence</w:t>
      </w:r>
    </w:p>
    <w:p w14:paraId="05036B73" w14:textId="77777777" w:rsidR="00AD66EF" w:rsidRDefault="00AD66EF" w:rsidP="00AD66EF">
      <w:pPr>
        <w:shd w:val="clear" w:color="auto" w:fill="FFFFFF"/>
        <w:rPr>
          <w:rFonts w:ascii="Calibri" w:eastAsia="Calibri" w:hAnsi="Calibri" w:cs="Arial"/>
          <w:noProof/>
          <w:sz w:val="22"/>
          <w:szCs w:val="22"/>
        </w:rPr>
      </w:pPr>
      <w:r w:rsidRPr="00AA4D14">
        <w:rPr>
          <w:rFonts w:ascii="Calibri" w:eastAsia="Calibri" w:hAnsi="Calibri" w:cs="Arial"/>
          <w:noProof/>
          <w:sz w:val="22"/>
          <w:szCs w:val="22"/>
        </w:rPr>
        <w:t>The CMJA continues to monitor threats against judicial independence and the rule of law around the Commonwealth.  Since the last meeting the CMJA has been monitoriing developments in</w:t>
      </w:r>
      <w:r>
        <w:rPr>
          <w:rFonts w:ascii="Calibri" w:eastAsia="Calibri" w:hAnsi="Calibri" w:cs="Arial"/>
          <w:noProof/>
          <w:sz w:val="22"/>
          <w:szCs w:val="22"/>
        </w:rPr>
        <w:t xml:space="preserve"> Fiji, Kenya,</w:t>
      </w:r>
      <w:r w:rsidRPr="00AA4D14">
        <w:rPr>
          <w:rFonts w:ascii="Calibri" w:eastAsia="Calibri" w:hAnsi="Calibri" w:cs="Arial"/>
          <w:noProof/>
          <w:sz w:val="22"/>
          <w:szCs w:val="22"/>
        </w:rPr>
        <w:t xml:space="preserve"> </w:t>
      </w:r>
      <w:r>
        <w:rPr>
          <w:rFonts w:ascii="Calibri" w:eastAsia="Calibri" w:hAnsi="Calibri" w:cs="Arial"/>
          <w:noProof/>
          <w:sz w:val="22"/>
          <w:szCs w:val="22"/>
        </w:rPr>
        <w:t xml:space="preserve">Kiribati, Nigeria, South Africa and Trinidad and Tobago.  </w:t>
      </w:r>
      <w:r w:rsidRPr="00AA4D14">
        <w:rPr>
          <w:rFonts w:ascii="Calibri" w:eastAsia="Calibri" w:hAnsi="Calibri" w:cs="Arial"/>
          <w:noProof/>
          <w:sz w:val="22"/>
          <w:szCs w:val="22"/>
        </w:rPr>
        <w:t xml:space="preserve">The CMJA has issued statements (some jointly with the Commonwealth Lawyers Association (CLA) and the Commonwealth Legal Education Association (CLEA) and/or </w:t>
      </w:r>
      <w:r>
        <w:rPr>
          <w:rFonts w:ascii="Calibri" w:eastAsia="Calibri" w:hAnsi="Calibri" w:cs="Arial"/>
          <w:noProof/>
          <w:sz w:val="22"/>
          <w:szCs w:val="22"/>
        </w:rPr>
        <w:t>other International organisations</w:t>
      </w:r>
      <w:r w:rsidRPr="00AA4D14">
        <w:rPr>
          <w:rFonts w:ascii="Calibri" w:eastAsia="Calibri" w:hAnsi="Calibri" w:cs="Arial"/>
          <w:noProof/>
          <w:sz w:val="22"/>
          <w:szCs w:val="22"/>
        </w:rPr>
        <w:t xml:space="preserve"> </w:t>
      </w:r>
      <w:r>
        <w:rPr>
          <w:rFonts w:ascii="Calibri" w:eastAsia="Calibri" w:hAnsi="Calibri" w:cs="Arial"/>
          <w:noProof/>
          <w:sz w:val="22"/>
          <w:szCs w:val="22"/>
        </w:rPr>
        <w:t>since the last meeting.  The CMJA issued two statements since September 2023 :</w:t>
      </w:r>
    </w:p>
    <w:p w14:paraId="6F3DDAB0" w14:textId="77777777" w:rsidR="00AD66EF" w:rsidRDefault="00AD66EF" w:rsidP="00AD66EF">
      <w:pPr>
        <w:shd w:val="clear" w:color="auto" w:fill="FFFFFF"/>
        <w:rPr>
          <w:rFonts w:ascii="Calibri" w:eastAsia="Calibri" w:hAnsi="Calibri" w:cs="Arial"/>
          <w:noProof/>
          <w:sz w:val="22"/>
          <w:szCs w:val="22"/>
        </w:rPr>
      </w:pPr>
    </w:p>
    <w:p w14:paraId="7AE7742A" w14:textId="77777777" w:rsidR="008B4668" w:rsidRPr="008B4668" w:rsidRDefault="008B4668" w:rsidP="008B4668">
      <w:pPr>
        <w:numPr>
          <w:ilvl w:val="0"/>
          <w:numId w:val="1"/>
        </w:numPr>
        <w:rPr>
          <w:rFonts w:ascii="Calibri" w:eastAsia="Calibri" w:hAnsi="Calibri"/>
          <w:noProof/>
          <w:sz w:val="22"/>
          <w:szCs w:val="22"/>
        </w:rPr>
      </w:pPr>
      <w:r w:rsidRPr="008B4668">
        <w:rPr>
          <w:rFonts w:ascii="Calibri" w:eastAsia="Calibri" w:hAnsi="Calibri"/>
          <w:noProof/>
          <w:sz w:val="22"/>
          <w:szCs w:val="22"/>
        </w:rPr>
        <w:t>On the Suspension of the Three Court of Appeal Judges in Kiribati (12  September 2022)</w:t>
      </w:r>
    </w:p>
    <w:p w14:paraId="1C6079BA" w14:textId="77777777" w:rsidR="008B4668" w:rsidRPr="008B4668" w:rsidRDefault="008B4668" w:rsidP="008B4668">
      <w:pPr>
        <w:numPr>
          <w:ilvl w:val="0"/>
          <w:numId w:val="1"/>
        </w:numPr>
        <w:rPr>
          <w:rFonts w:ascii="Calibri" w:eastAsia="Calibri" w:hAnsi="Calibri"/>
          <w:noProof/>
          <w:sz w:val="22"/>
          <w:szCs w:val="22"/>
        </w:rPr>
      </w:pPr>
      <w:r w:rsidRPr="008B4668">
        <w:rPr>
          <w:rFonts w:ascii="Calibri" w:eastAsia="Calibri" w:hAnsi="Calibri"/>
          <w:noProof/>
          <w:sz w:val="22"/>
          <w:szCs w:val="22"/>
        </w:rPr>
        <w:t>On the appointment of the Attorney General as Acting Chief Justice in Kiribati (3 November 2022);</w:t>
      </w:r>
    </w:p>
    <w:p w14:paraId="3C2AA1D2" w14:textId="77777777" w:rsidR="008B4668" w:rsidRPr="008B4668" w:rsidRDefault="008B4668" w:rsidP="008B4668">
      <w:pPr>
        <w:numPr>
          <w:ilvl w:val="0"/>
          <w:numId w:val="1"/>
        </w:numPr>
        <w:rPr>
          <w:rFonts w:ascii="Calibri" w:eastAsia="Calibri" w:hAnsi="Calibri"/>
          <w:noProof/>
          <w:sz w:val="22"/>
          <w:szCs w:val="22"/>
        </w:rPr>
      </w:pPr>
      <w:r w:rsidRPr="008B4668">
        <w:rPr>
          <w:rFonts w:ascii="Calibri" w:eastAsia="Calibri" w:hAnsi="Calibri"/>
          <w:noProof/>
          <w:sz w:val="22"/>
          <w:szCs w:val="22"/>
        </w:rPr>
        <w:t xml:space="preserve">On the referral of three judges to the Sri Lanka Parliament (6 April 2023) </w:t>
      </w:r>
    </w:p>
    <w:p w14:paraId="32FB8FD1" w14:textId="16888CC3" w:rsidR="00AD66EF" w:rsidRPr="00B74371" w:rsidRDefault="00AD66EF" w:rsidP="00AD66EF">
      <w:pPr>
        <w:numPr>
          <w:ilvl w:val="0"/>
          <w:numId w:val="1"/>
        </w:numPr>
        <w:shd w:val="clear" w:color="auto" w:fill="FFFFFF"/>
        <w:rPr>
          <w:rFonts w:ascii="Calibri" w:eastAsia="Calibri" w:hAnsi="Calibri" w:cs="Calibri"/>
          <w:noProof/>
          <w:sz w:val="22"/>
          <w:szCs w:val="22"/>
        </w:rPr>
      </w:pPr>
      <w:r w:rsidRPr="00B74371">
        <w:rPr>
          <w:rFonts w:ascii="Calibri" w:hAnsi="Calibri" w:cs="Calibri"/>
          <w:sz w:val="22"/>
          <w:szCs w:val="22"/>
          <w:bdr w:val="none" w:sz="0" w:space="0" w:color="auto" w:frame="1"/>
          <w:shd w:val="clear" w:color="auto" w:fill="FFFFFF"/>
        </w:rPr>
        <w:t>CMJA, CLA, CLEA Statement on the Attacks against the Independence of the Judiciary in Kenya</w:t>
      </w:r>
      <w:r w:rsidRPr="00B74371">
        <w:rPr>
          <w:rFonts w:ascii="Calibri" w:hAnsi="Calibri" w:cs="Calibri"/>
          <w:sz w:val="22"/>
          <w:szCs w:val="22"/>
        </w:rPr>
        <w:t xml:space="preserve"> (11 January 2024)</w:t>
      </w:r>
      <w:r>
        <w:rPr>
          <w:rFonts w:ascii="Calibri" w:hAnsi="Calibri" w:cs="Calibri"/>
          <w:sz w:val="22"/>
          <w:szCs w:val="22"/>
        </w:rPr>
        <w:t>;</w:t>
      </w:r>
    </w:p>
    <w:p w14:paraId="77C924C2" w14:textId="77777777" w:rsidR="00AD66EF" w:rsidRPr="00B74371" w:rsidRDefault="00AD66EF" w:rsidP="00AD66EF">
      <w:pPr>
        <w:numPr>
          <w:ilvl w:val="0"/>
          <w:numId w:val="1"/>
        </w:numPr>
        <w:shd w:val="clear" w:color="auto" w:fill="FFFFFF"/>
        <w:rPr>
          <w:rFonts w:ascii="Calibri" w:eastAsia="Calibri" w:hAnsi="Calibri" w:cs="Calibri"/>
          <w:noProof/>
          <w:sz w:val="22"/>
          <w:szCs w:val="22"/>
        </w:rPr>
      </w:pPr>
      <w:r w:rsidRPr="00B74371">
        <w:rPr>
          <w:rFonts w:ascii="Calibri" w:hAnsi="Calibri" w:cs="Calibri"/>
          <w:sz w:val="22"/>
          <w:szCs w:val="22"/>
          <w:bdr w:val="none" w:sz="0" w:space="0" w:color="auto" w:frame="1"/>
          <w:shd w:val="clear" w:color="auto" w:fill="FFFFFF"/>
        </w:rPr>
        <w:t>CMJA, CLA, CLEA Statement on Kiribati 4 April 2024</w:t>
      </w:r>
      <w:r w:rsidRPr="00B74371">
        <w:rPr>
          <w:rFonts w:ascii="Calibri" w:hAnsi="Calibri" w:cs="Calibri"/>
          <w:sz w:val="22"/>
          <w:szCs w:val="22"/>
        </w:rPr>
        <w:t xml:space="preserve"> (4 April 2024)</w:t>
      </w:r>
      <w:r>
        <w:rPr>
          <w:rFonts w:ascii="Calibri" w:hAnsi="Calibri" w:cs="Calibri"/>
          <w:sz w:val="22"/>
          <w:szCs w:val="22"/>
        </w:rPr>
        <w:t>;</w:t>
      </w:r>
    </w:p>
    <w:p w14:paraId="01AEC9B8" w14:textId="77777777" w:rsidR="008B4668" w:rsidRPr="008B4668" w:rsidRDefault="00AD66EF" w:rsidP="00AD66EF">
      <w:pPr>
        <w:numPr>
          <w:ilvl w:val="0"/>
          <w:numId w:val="1"/>
        </w:numPr>
        <w:shd w:val="clear" w:color="auto" w:fill="FFFFFF"/>
        <w:rPr>
          <w:rFonts w:ascii="Calibri" w:eastAsia="Calibri" w:hAnsi="Calibri" w:cs="Calibri"/>
          <w:noProof/>
          <w:sz w:val="22"/>
          <w:szCs w:val="22"/>
        </w:rPr>
      </w:pPr>
      <w:r w:rsidRPr="00B74371">
        <w:rPr>
          <w:rFonts w:ascii="Calibri" w:hAnsi="Calibri" w:cs="Calibri"/>
          <w:sz w:val="22"/>
          <w:szCs w:val="22"/>
          <w:bdr w:val="none" w:sz="0" w:space="0" w:color="auto" w:frame="1"/>
          <w:shd w:val="clear" w:color="auto" w:fill="FFFFFF"/>
        </w:rPr>
        <w:t>CMJA, CLA and CLEA Statement on the Removal and Deportation of Justice Lambourne in Kiribati</w:t>
      </w:r>
      <w:r w:rsidRPr="00B74371">
        <w:rPr>
          <w:rFonts w:ascii="Calibri" w:hAnsi="Calibri" w:cs="Calibri"/>
          <w:sz w:val="22"/>
          <w:szCs w:val="22"/>
        </w:rPr>
        <w:t xml:space="preserve"> (29 April 2024)</w:t>
      </w:r>
      <w:r w:rsidR="008B4668">
        <w:rPr>
          <w:rFonts w:ascii="Calibri" w:hAnsi="Calibri" w:cs="Calibri"/>
          <w:sz w:val="22"/>
          <w:szCs w:val="22"/>
        </w:rPr>
        <w:t>;</w:t>
      </w:r>
    </w:p>
    <w:p w14:paraId="7A940C87" w14:textId="5C61995B" w:rsidR="00AD66EF" w:rsidRPr="00CB0508" w:rsidRDefault="00E26CCA" w:rsidP="00AD66EF">
      <w:pPr>
        <w:numPr>
          <w:ilvl w:val="0"/>
          <w:numId w:val="1"/>
        </w:numPr>
        <w:shd w:val="clear" w:color="auto" w:fill="FFFFFF"/>
        <w:rPr>
          <w:rFonts w:ascii="Calibri" w:eastAsia="Calibri" w:hAnsi="Calibri" w:cs="Calibri"/>
          <w:noProof/>
          <w:sz w:val="22"/>
          <w:szCs w:val="22"/>
        </w:rPr>
      </w:pPr>
      <w:r>
        <w:rPr>
          <w:rFonts w:ascii="Calibri" w:hAnsi="Calibri" w:cs="Calibri"/>
          <w:sz w:val="22"/>
          <w:szCs w:val="22"/>
        </w:rPr>
        <w:t>CMJA Statement on the withdrawal of security from the Chief Justice of Kenya (</w:t>
      </w:r>
      <w:r w:rsidR="00CB0508">
        <w:rPr>
          <w:rFonts w:ascii="Calibri" w:hAnsi="Calibri" w:cs="Calibri"/>
          <w:sz w:val="22"/>
          <w:szCs w:val="22"/>
        </w:rPr>
        <w:t>26 January 2025)</w:t>
      </w:r>
    </w:p>
    <w:p w14:paraId="1F0BDEE5" w14:textId="0AEE4B34" w:rsidR="00CB0508" w:rsidRPr="003C537B" w:rsidRDefault="00CB0508" w:rsidP="00AD66EF">
      <w:pPr>
        <w:numPr>
          <w:ilvl w:val="0"/>
          <w:numId w:val="1"/>
        </w:numPr>
        <w:shd w:val="clear" w:color="auto" w:fill="FFFFFF"/>
        <w:rPr>
          <w:rFonts w:ascii="Calibri" w:eastAsia="Calibri" w:hAnsi="Calibri" w:cs="Calibri"/>
          <w:noProof/>
          <w:sz w:val="22"/>
          <w:szCs w:val="22"/>
        </w:rPr>
      </w:pPr>
      <w:r>
        <w:rPr>
          <w:rFonts w:ascii="Calibri" w:hAnsi="Calibri" w:cs="Calibri"/>
          <w:sz w:val="22"/>
          <w:szCs w:val="22"/>
        </w:rPr>
        <w:t>CMJA Statement in support of the International Criminal Court (</w:t>
      </w:r>
      <w:r w:rsidR="00950296">
        <w:rPr>
          <w:rFonts w:ascii="Calibri" w:hAnsi="Calibri" w:cs="Calibri"/>
          <w:sz w:val="22"/>
          <w:szCs w:val="22"/>
        </w:rPr>
        <w:t>5 March 2025)</w:t>
      </w:r>
      <w:r w:rsidR="003C537B">
        <w:rPr>
          <w:rFonts w:ascii="Calibri" w:hAnsi="Calibri" w:cs="Calibri"/>
          <w:sz w:val="22"/>
          <w:szCs w:val="22"/>
        </w:rPr>
        <w:t>;</w:t>
      </w:r>
    </w:p>
    <w:p w14:paraId="7AAD7F3E" w14:textId="77777777" w:rsidR="00AE7576" w:rsidRPr="00AE7576" w:rsidRDefault="003C537B" w:rsidP="00AD66EF">
      <w:pPr>
        <w:numPr>
          <w:ilvl w:val="0"/>
          <w:numId w:val="1"/>
        </w:numPr>
        <w:shd w:val="clear" w:color="auto" w:fill="FFFFFF"/>
        <w:rPr>
          <w:rFonts w:ascii="Calibri" w:eastAsia="Calibri" w:hAnsi="Calibri" w:cs="Calibri"/>
          <w:noProof/>
          <w:sz w:val="22"/>
          <w:szCs w:val="22"/>
        </w:rPr>
      </w:pPr>
      <w:r>
        <w:rPr>
          <w:rFonts w:ascii="Calibri" w:hAnsi="Calibri" w:cs="Calibri"/>
          <w:sz w:val="22"/>
          <w:szCs w:val="22"/>
        </w:rPr>
        <w:t>CMJA, CLA, CLEA Statement on the suspension of the Chief Justic of Ghana (</w:t>
      </w:r>
      <w:r w:rsidR="004420B4">
        <w:rPr>
          <w:rFonts w:ascii="Calibri" w:hAnsi="Calibri" w:cs="Calibri"/>
          <w:sz w:val="22"/>
          <w:szCs w:val="22"/>
        </w:rPr>
        <w:t>5 June 2025)</w:t>
      </w:r>
      <w:r w:rsidR="00AE7576">
        <w:rPr>
          <w:rFonts w:ascii="Calibri" w:hAnsi="Calibri" w:cs="Calibri"/>
          <w:sz w:val="22"/>
          <w:szCs w:val="22"/>
        </w:rPr>
        <w:t>;</w:t>
      </w:r>
    </w:p>
    <w:p w14:paraId="71CA2710" w14:textId="02ADE63D" w:rsidR="003C537B" w:rsidRPr="00AC0F26" w:rsidRDefault="00AE7576" w:rsidP="00AD66EF">
      <w:pPr>
        <w:numPr>
          <w:ilvl w:val="0"/>
          <w:numId w:val="1"/>
        </w:numPr>
        <w:shd w:val="clear" w:color="auto" w:fill="FFFFFF"/>
        <w:rPr>
          <w:rFonts w:ascii="Calibri" w:eastAsia="Calibri" w:hAnsi="Calibri" w:cs="Calibri"/>
          <w:noProof/>
          <w:sz w:val="22"/>
          <w:szCs w:val="22"/>
        </w:rPr>
      </w:pPr>
      <w:r>
        <w:rPr>
          <w:rFonts w:ascii="Calibri" w:hAnsi="Calibri" w:cs="Calibri"/>
          <w:sz w:val="22"/>
          <w:szCs w:val="22"/>
        </w:rPr>
        <w:t xml:space="preserve">CMJA, CLEA Statement on the </w:t>
      </w:r>
      <w:r w:rsidR="000B665C">
        <w:rPr>
          <w:rFonts w:ascii="Calibri" w:hAnsi="Calibri" w:cs="Calibri"/>
          <w:sz w:val="22"/>
          <w:szCs w:val="22"/>
        </w:rPr>
        <w:t xml:space="preserve">dismissal of judges in the Maldives (26 June 2025). </w:t>
      </w:r>
      <w:r w:rsidR="004420B4">
        <w:rPr>
          <w:rFonts w:ascii="Calibri" w:hAnsi="Calibri" w:cs="Calibri"/>
          <w:sz w:val="22"/>
          <w:szCs w:val="22"/>
        </w:rPr>
        <w:t xml:space="preserve"> </w:t>
      </w:r>
    </w:p>
    <w:p w14:paraId="1CB1802B" w14:textId="77777777" w:rsidR="00AD66EF" w:rsidRDefault="00AD66EF" w:rsidP="00AD66EF">
      <w:pPr>
        <w:shd w:val="clear" w:color="auto" w:fill="FFFFFF"/>
        <w:rPr>
          <w:rFonts w:ascii="Calibri" w:eastAsia="Calibri" w:hAnsi="Calibri" w:cs="Calibri"/>
          <w:noProof/>
          <w:sz w:val="22"/>
          <w:szCs w:val="22"/>
        </w:rPr>
      </w:pPr>
    </w:p>
    <w:p w14:paraId="608EC577" w14:textId="77777777" w:rsidR="00AD66EF" w:rsidRDefault="00AD66EF" w:rsidP="00AD66EF">
      <w:pPr>
        <w:shd w:val="clear" w:color="auto" w:fill="FFFFFF"/>
        <w:rPr>
          <w:rFonts w:ascii="Calibri" w:eastAsia="Calibri" w:hAnsi="Calibri" w:cs="Calibri"/>
          <w:noProof/>
          <w:sz w:val="22"/>
          <w:szCs w:val="22"/>
        </w:rPr>
      </w:pPr>
      <w:r>
        <w:rPr>
          <w:rFonts w:ascii="Calibri" w:eastAsia="Calibri" w:hAnsi="Calibri" w:cs="Calibri"/>
          <w:noProof/>
          <w:sz w:val="22"/>
          <w:szCs w:val="22"/>
        </w:rPr>
        <w:lastRenderedPageBreak/>
        <w:t xml:space="preserve">The CMJA together with other organisations was an observer at the High Court hearing on 26 March 2024 in the constitutional court case brought by Justice David Lambourne against his suspension and the hearings of the tribunal.  David Lambourne, regrettably was found guilty of misconduct on one account by the Tribunal whose flawed process was condemed by the UN Special Rapporteur amongst others.  He was removed from office at the end of April and his visa expired on 17 May so he left on 16 May for Australia with his family.  </w:t>
      </w:r>
    </w:p>
    <w:p w14:paraId="603A49E2" w14:textId="77777777" w:rsidR="00AD66EF" w:rsidRDefault="00AD66EF" w:rsidP="00AD66EF">
      <w:pPr>
        <w:shd w:val="clear" w:color="auto" w:fill="FFFFFF"/>
        <w:rPr>
          <w:rFonts w:ascii="Calibri" w:eastAsia="Calibri" w:hAnsi="Calibri" w:cs="Calibri"/>
          <w:noProof/>
          <w:sz w:val="22"/>
          <w:szCs w:val="22"/>
        </w:rPr>
      </w:pPr>
    </w:p>
    <w:p w14:paraId="37315345" w14:textId="3887BEC4" w:rsidR="00AD66EF" w:rsidRPr="00B74371" w:rsidRDefault="00AD66EF" w:rsidP="00AD66EF">
      <w:pPr>
        <w:shd w:val="clear" w:color="auto" w:fill="FFFFFF"/>
        <w:rPr>
          <w:rFonts w:ascii="Calibri" w:eastAsia="Calibri" w:hAnsi="Calibri" w:cs="Calibri"/>
          <w:noProof/>
          <w:sz w:val="22"/>
          <w:szCs w:val="22"/>
        </w:rPr>
      </w:pPr>
      <w:r>
        <w:rPr>
          <w:rFonts w:ascii="Calibri" w:eastAsia="Calibri" w:hAnsi="Calibri" w:cs="Calibri"/>
          <w:noProof/>
          <w:sz w:val="22"/>
          <w:szCs w:val="22"/>
        </w:rPr>
        <w:t>The CMJA have also supported the Judiciary in Kenya and supported statements from the KMJA and EAMJA</w:t>
      </w:r>
      <w:r w:rsidR="00611E2F">
        <w:rPr>
          <w:rFonts w:ascii="Calibri" w:eastAsia="Calibri" w:hAnsi="Calibri" w:cs="Calibri"/>
          <w:noProof/>
          <w:sz w:val="22"/>
          <w:szCs w:val="22"/>
        </w:rPr>
        <w:t xml:space="preserve"> in relation to issues arising in Kenya.  </w:t>
      </w:r>
    </w:p>
    <w:p w14:paraId="7A5454AE" w14:textId="77777777" w:rsidR="00AD66EF" w:rsidRPr="00AA4D14" w:rsidRDefault="00AD66EF" w:rsidP="00AD66EF">
      <w:pPr>
        <w:shd w:val="clear" w:color="auto" w:fill="FFFFFF"/>
        <w:rPr>
          <w:rFonts w:ascii="Calibri" w:eastAsia="Calibri" w:hAnsi="Calibri" w:cs="Arial"/>
          <w:noProof/>
          <w:sz w:val="22"/>
          <w:szCs w:val="22"/>
        </w:rPr>
      </w:pPr>
    </w:p>
    <w:p w14:paraId="10419684" w14:textId="77777777" w:rsidR="00AD66EF" w:rsidRPr="00834D17" w:rsidRDefault="00AD66EF" w:rsidP="00AD66EF">
      <w:pPr>
        <w:rPr>
          <w:rFonts w:ascii="Calibri" w:hAnsi="Calibri" w:cs="Calibri"/>
          <w:sz w:val="22"/>
          <w:szCs w:val="22"/>
        </w:rPr>
      </w:pPr>
      <w:r w:rsidRPr="00834D17">
        <w:rPr>
          <w:rFonts w:ascii="Calibri" w:eastAsia="Calibri" w:hAnsi="Calibri" w:cs="Calibri"/>
          <w:sz w:val="22"/>
          <w:szCs w:val="22"/>
          <w:lang w:eastAsia="en-US"/>
        </w:rPr>
        <w:t xml:space="preserve">The CMJA has continued to work closely with the UN Special Rapporteur on the Independence of Judges and Lawyers and it assisted members in submitting responses to the request for information judicial independence issues. </w:t>
      </w:r>
      <w:r>
        <w:rPr>
          <w:rFonts w:ascii="Calibri" w:eastAsia="Calibri" w:hAnsi="Calibri" w:cs="Calibri"/>
          <w:sz w:val="22"/>
          <w:szCs w:val="22"/>
          <w:lang w:eastAsia="en-US"/>
        </w:rPr>
        <w:t xml:space="preserve">It has been involved in briefing meetings with the </w:t>
      </w:r>
      <w:r w:rsidRPr="00834D17">
        <w:rPr>
          <w:rFonts w:ascii="Calibri" w:eastAsia="Calibri" w:hAnsi="Calibri" w:cs="Calibri"/>
          <w:sz w:val="22"/>
          <w:szCs w:val="22"/>
          <w:lang w:eastAsia="en-US"/>
        </w:rPr>
        <w:t xml:space="preserve">UN Special Rapporteur on the Independence of Judges and Lawyers, </w:t>
      </w:r>
      <w:r w:rsidRPr="00834D17">
        <w:rPr>
          <w:rFonts w:ascii="Calibri" w:hAnsi="Calibri" w:cs="Calibri"/>
          <w:color w:val="000000"/>
          <w:sz w:val="22"/>
          <w:szCs w:val="22"/>
        </w:rPr>
        <w:t>Margaret Satterthwaite</w:t>
      </w:r>
      <w:r>
        <w:rPr>
          <w:rFonts w:ascii="Calibri" w:hAnsi="Calibri" w:cs="Calibri"/>
          <w:color w:val="000000"/>
          <w:sz w:val="22"/>
          <w:szCs w:val="22"/>
        </w:rPr>
        <w:t xml:space="preserve"> and most recently was asked</w:t>
      </w:r>
      <w:r w:rsidRPr="00834D17">
        <w:rPr>
          <w:rFonts w:ascii="Calibri" w:hAnsi="Calibri" w:cs="Calibri"/>
          <w:color w:val="000000"/>
          <w:sz w:val="22"/>
          <w:szCs w:val="22"/>
        </w:rPr>
        <w:t xml:space="preserve"> the promise of legal empowerment to expand and transform access to justice.  In addition, I met with the assistant to the Special Rapporteur to brief her on the current situation in Kiribati with a view to the Special Rapporteur pursuing this matter with the Government of Kiribati.  </w:t>
      </w:r>
      <w:r>
        <w:rPr>
          <w:rFonts w:ascii="Calibri" w:hAnsi="Calibri" w:cs="Calibri"/>
          <w:color w:val="000000"/>
          <w:sz w:val="22"/>
          <w:szCs w:val="22"/>
        </w:rPr>
        <w:t xml:space="preserve"> </w:t>
      </w:r>
    </w:p>
    <w:p w14:paraId="3F3810CF" w14:textId="77777777" w:rsidR="00AD66EF" w:rsidRPr="00834D17" w:rsidRDefault="00AD66EF" w:rsidP="00AD66EF">
      <w:pPr>
        <w:rPr>
          <w:rFonts w:ascii="Calibri" w:eastAsia="Calibri" w:hAnsi="Calibri" w:cs="Calibri"/>
          <w:sz w:val="22"/>
          <w:szCs w:val="22"/>
          <w:lang w:eastAsia="en-US"/>
        </w:rPr>
      </w:pPr>
      <w:r w:rsidRPr="00834D17">
        <w:rPr>
          <w:rFonts w:ascii="Calibri" w:eastAsia="Calibri" w:hAnsi="Calibri" w:cs="Calibri"/>
          <w:sz w:val="22"/>
          <w:szCs w:val="22"/>
          <w:lang w:eastAsia="en-US"/>
        </w:rPr>
        <w:t xml:space="preserve">  </w:t>
      </w:r>
    </w:p>
    <w:p w14:paraId="64E99A48" w14:textId="77777777" w:rsidR="00AD66EF" w:rsidRPr="00834D17" w:rsidRDefault="00AD66EF" w:rsidP="00AD66EF">
      <w:pPr>
        <w:rPr>
          <w:rFonts w:ascii="Calibri" w:eastAsia="Calibri" w:hAnsi="Calibri" w:cs="Calibri"/>
          <w:noProof/>
          <w:sz w:val="22"/>
          <w:szCs w:val="22"/>
        </w:rPr>
      </w:pPr>
      <w:r w:rsidRPr="00834D17">
        <w:rPr>
          <w:rFonts w:ascii="Calibri" w:eastAsia="Calibri" w:hAnsi="Calibri" w:cs="Calibri"/>
          <w:noProof/>
          <w:sz w:val="22"/>
          <w:szCs w:val="22"/>
        </w:rPr>
        <w:t>The CMJA has continued to brief representatives from the Commonwealth Secretariat in relation to threats against the independence of the judiciary although it is disappointing to note that so far no action has been taken in relation to the breach of the Commonwealth fundamental values in Kiribati</w:t>
      </w:r>
      <w:r>
        <w:rPr>
          <w:rFonts w:ascii="Calibri" w:eastAsia="Calibri" w:hAnsi="Calibri" w:cs="Calibri"/>
          <w:noProof/>
          <w:sz w:val="22"/>
          <w:szCs w:val="22"/>
        </w:rPr>
        <w:t xml:space="preserve"> despite numerous attempts to organise a meeting with the Secretary General.   </w:t>
      </w:r>
    </w:p>
    <w:p w14:paraId="70D0A820" w14:textId="77777777" w:rsidR="00AD66EF" w:rsidRDefault="00AD66EF" w:rsidP="00AD66EF">
      <w:pPr>
        <w:rPr>
          <w:rFonts w:ascii="Calibri" w:eastAsia="Calibri" w:hAnsi="Calibri"/>
          <w:noProof/>
          <w:sz w:val="22"/>
          <w:szCs w:val="22"/>
        </w:rPr>
      </w:pPr>
    </w:p>
    <w:p w14:paraId="0FCECA04" w14:textId="77777777" w:rsidR="00AD66EF" w:rsidRDefault="00AD66EF" w:rsidP="00AD66EF">
      <w:pPr>
        <w:rPr>
          <w:rFonts w:ascii="Calibri" w:eastAsia="Calibri" w:hAnsi="Calibri"/>
          <w:noProof/>
          <w:sz w:val="22"/>
          <w:szCs w:val="22"/>
        </w:rPr>
      </w:pPr>
      <w:r>
        <w:rPr>
          <w:rFonts w:ascii="Calibri" w:eastAsia="Calibri" w:hAnsi="Calibri"/>
          <w:noProof/>
          <w:sz w:val="22"/>
          <w:szCs w:val="22"/>
        </w:rPr>
        <w:t xml:space="preserve">Following the Council Meeting in September 2019, the CMJA drafted a </w:t>
      </w:r>
      <w:r w:rsidRPr="00151CAF">
        <w:rPr>
          <w:rFonts w:ascii="Calibri" w:eastAsia="Calibri" w:hAnsi="Calibri"/>
          <w:b/>
          <w:bCs/>
          <w:noProof/>
          <w:sz w:val="22"/>
          <w:szCs w:val="22"/>
        </w:rPr>
        <w:t>“Statement on Acting Appointments”</w:t>
      </w:r>
      <w:r>
        <w:rPr>
          <w:rFonts w:ascii="Calibri" w:eastAsia="Calibri" w:hAnsi="Calibri"/>
          <w:noProof/>
          <w:sz w:val="22"/>
          <w:szCs w:val="22"/>
        </w:rPr>
        <w:t xml:space="preserve">  which it has yet to issue. It was agreed to postpone the distribution of this until a case arose on this issue.  </w:t>
      </w:r>
    </w:p>
    <w:p w14:paraId="44A7A3B7" w14:textId="77777777" w:rsidR="00AD66EF" w:rsidRDefault="00AD66EF" w:rsidP="00AD66EF">
      <w:pPr>
        <w:rPr>
          <w:rFonts w:ascii="Calibri" w:eastAsia="Calibri" w:hAnsi="Calibri"/>
          <w:noProof/>
          <w:sz w:val="22"/>
          <w:szCs w:val="22"/>
        </w:rPr>
      </w:pPr>
    </w:p>
    <w:p w14:paraId="6E407CDE" w14:textId="77777777" w:rsidR="00AD66EF" w:rsidRDefault="00AD66EF" w:rsidP="00AD66EF">
      <w:pPr>
        <w:jc w:val="both"/>
        <w:rPr>
          <w:rFonts w:ascii="Calibri" w:eastAsia="Calibri" w:hAnsi="Calibri"/>
          <w:b/>
          <w:bCs/>
          <w:i/>
          <w:iCs/>
          <w:noProof/>
          <w:sz w:val="28"/>
          <w:szCs w:val="28"/>
        </w:rPr>
      </w:pPr>
      <w:r w:rsidRPr="00151CAF">
        <w:rPr>
          <w:rFonts w:ascii="Calibri" w:eastAsia="Calibri" w:hAnsi="Calibri"/>
          <w:b/>
          <w:bCs/>
          <w:i/>
          <w:iCs/>
          <w:noProof/>
          <w:sz w:val="28"/>
          <w:szCs w:val="28"/>
        </w:rPr>
        <w:t>4.2</w:t>
      </w:r>
      <w:r w:rsidRPr="00151CAF">
        <w:rPr>
          <w:rFonts w:ascii="Calibri" w:eastAsia="Calibri" w:hAnsi="Calibri"/>
          <w:b/>
          <w:bCs/>
          <w:i/>
          <w:iCs/>
          <w:noProof/>
          <w:sz w:val="28"/>
          <w:szCs w:val="28"/>
        </w:rPr>
        <w:tab/>
      </w:r>
      <w:r>
        <w:rPr>
          <w:rFonts w:ascii="Calibri" w:eastAsia="Calibri" w:hAnsi="Calibri"/>
          <w:b/>
          <w:bCs/>
          <w:i/>
          <w:iCs/>
          <w:noProof/>
          <w:sz w:val="28"/>
          <w:szCs w:val="28"/>
        </w:rPr>
        <w:t xml:space="preserve">Capacity Building for the Judiciary </w:t>
      </w:r>
    </w:p>
    <w:p w14:paraId="3B03453D" w14:textId="77777777" w:rsidR="00AD66EF" w:rsidRDefault="00AD66EF" w:rsidP="00AD66EF">
      <w:pPr>
        <w:jc w:val="both"/>
        <w:rPr>
          <w:rFonts w:ascii="Calibri" w:eastAsia="Calibri" w:hAnsi="Calibri"/>
          <w:b/>
          <w:bCs/>
          <w:i/>
          <w:iCs/>
          <w:noProof/>
          <w:sz w:val="28"/>
          <w:szCs w:val="28"/>
        </w:rPr>
      </w:pPr>
    </w:p>
    <w:p w14:paraId="078400EB" w14:textId="77777777" w:rsidR="00AD66EF" w:rsidRPr="000A1830" w:rsidRDefault="00AD66EF" w:rsidP="00AD66EF">
      <w:pPr>
        <w:jc w:val="both"/>
        <w:rPr>
          <w:rFonts w:ascii="Calibri" w:eastAsia="Calibri" w:hAnsi="Calibri"/>
          <w:b/>
          <w:bCs/>
          <w:i/>
          <w:iCs/>
          <w:noProof/>
          <w:sz w:val="28"/>
          <w:szCs w:val="28"/>
        </w:rPr>
      </w:pPr>
      <w:r>
        <w:rPr>
          <w:rFonts w:ascii="Calibri" w:eastAsia="Calibri" w:hAnsi="Calibri"/>
          <w:b/>
          <w:bCs/>
          <w:i/>
          <w:iCs/>
          <w:noProof/>
          <w:sz w:val="28"/>
          <w:szCs w:val="28"/>
        </w:rPr>
        <w:t>Principles</w:t>
      </w:r>
      <w:r w:rsidRPr="00151CAF">
        <w:rPr>
          <w:rFonts w:ascii="Calibri" w:eastAsia="Calibri" w:hAnsi="Calibri"/>
          <w:b/>
          <w:bCs/>
          <w:i/>
          <w:iCs/>
          <w:noProof/>
          <w:sz w:val="28"/>
          <w:szCs w:val="28"/>
        </w:rPr>
        <w:t xml:space="preserve"> for </w:t>
      </w:r>
      <w:r>
        <w:rPr>
          <w:rFonts w:ascii="Calibri" w:eastAsia="Calibri" w:hAnsi="Calibri"/>
          <w:b/>
          <w:bCs/>
          <w:i/>
          <w:iCs/>
          <w:noProof/>
          <w:sz w:val="28"/>
          <w:szCs w:val="28"/>
        </w:rPr>
        <w:t xml:space="preserve">the </w:t>
      </w:r>
      <w:r w:rsidRPr="00151CAF">
        <w:rPr>
          <w:rFonts w:ascii="Calibri" w:eastAsia="Calibri" w:hAnsi="Calibri"/>
          <w:b/>
          <w:bCs/>
          <w:i/>
          <w:iCs/>
          <w:noProof/>
          <w:sz w:val="28"/>
          <w:szCs w:val="28"/>
        </w:rPr>
        <w:t>Funding</w:t>
      </w:r>
      <w:r>
        <w:rPr>
          <w:rFonts w:ascii="Calibri" w:eastAsia="Calibri" w:hAnsi="Calibri"/>
          <w:b/>
          <w:bCs/>
          <w:i/>
          <w:iCs/>
          <w:noProof/>
          <w:sz w:val="28"/>
          <w:szCs w:val="28"/>
        </w:rPr>
        <w:t xml:space="preserve"> and resourcing</w:t>
      </w:r>
      <w:r w:rsidRPr="00151CAF">
        <w:rPr>
          <w:rFonts w:ascii="Calibri" w:eastAsia="Calibri" w:hAnsi="Calibri"/>
          <w:b/>
          <w:bCs/>
          <w:i/>
          <w:iCs/>
          <w:noProof/>
          <w:sz w:val="28"/>
          <w:szCs w:val="28"/>
        </w:rPr>
        <w:t xml:space="preserve"> of the Judiciary</w:t>
      </w:r>
    </w:p>
    <w:p w14:paraId="6E23DCFC" w14:textId="77777777" w:rsidR="00AD66EF" w:rsidRPr="00FC6A50" w:rsidRDefault="00AD66EF" w:rsidP="00AD66EF">
      <w:pPr>
        <w:rPr>
          <w:rFonts w:ascii="Calibri" w:eastAsia="Calibri" w:hAnsi="Calibri"/>
          <w:noProof/>
          <w:sz w:val="22"/>
          <w:szCs w:val="22"/>
        </w:rPr>
      </w:pPr>
      <w:r>
        <w:rPr>
          <w:rFonts w:ascii="Calibri" w:eastAsia="Calibri" w:hAnsi="Calibri"/>
          <w:noProof/>
          <w:sz w:val="22"/>
          <w:szCs w:val="22"/>
        </w:rPr>
        <w:t xml:space="preserve">Thes Principles, drafted in July 2020, have been widely circulated and were also been submitted to Senior Officials of Commonwealth Law Ministries who met virtually in February 2021. It was also submitted to the Commonwealth Law Ministers as part of the CMJA’s activity report in November 2022.  </w:t>
      </w:r>
      <w:r w:rsidRPr="00FC6A50">
        <w:rPr>
          <w:rFonts w:ascii="Calibri" w:eastAsia="Calibri" w:hAnsi="Calibri"/>
          <w:noProof/>
          <w:sz w:val="22"/>
          <w:szCs w:val="22"/>
        </w:rPr>
        <w:t>Funding and Resourcing the Judiciary across the Commonwealth became an even more serious challenge during the pandemic and it was the main topic of discussion at the Chief Justices’ Meeting held virutally in the wings of the CMJA’s virtual Conference in September 2021</w:t>
      </w:r>
      <w:r>
        <w:rPr>
          <w:rFonts w:ascii="Calibri" w:eastAsia="Calibri" w:hAnsi="Calibri"/>
          <w:noProof/>
          <w:sz w:val="22"/>
          <w:szCs w:val="22"/>
        </w:rPr>
        <w:t xml:space="preserve"> and also at the Chief Justices’ Meeting in Accra, Ghana in 2022.  A couple of virtual meetings were held with Sir James Dingemans and Chief Justice Bryan Sykes of Jamacia to discuss how best to advance this issue in 2022.  </w:t>
      </w:r>
    </w:p>
    <w:p w14:paraId="70E1906D" w14:textId="77777777" w:rsidR="00AD66EF" w:rsidRDefault="00AD66EF" w:rsidP="00AD66EF">
      <w:pPr>
        <w:rPr>
          <w:rFonts w:ascii="Calibri" w:eastAsia="Calibri" w:hAnsi="Calibri"/>
          <w:noProof/>
          <w:sz w:val="22"/>
          <w:szCs w:val="22"/>
        </w:rPr>
      </w:pPr>
    </w:p>
    <w:p w14:paraId="186EA08F" w14:textId="77777777" w:rsidR="00AD66EF" w:rsidRPr="000A1830" w:rsidRDefault="00AD66EF" w:rsidP="00AD66EF">
      <w:pPr>
        <w:rPr>
          <w:rFonts w:ascii="Calibri" w:eastAsia="Calibri" w:hAnsi="Calibri"/>
          <w:b/>
          <w:bCs/>
          <w:i/>
          <w:iCs/>
          <w:noProof/>
          <w:sz w:val="28"/>
          <w:szCs w:val="28"/>
        </w:rPr>
      </w:pPr>
      <w:r w:rsidRPr="000A1830">
        <w:rPr>
          <w:rFonts w:ascii="Calibri" w:eastAsia="Calibri" w:hAnsi="Calibri"/>
          <w:b/>
          <w:bCs/>
          <w:i/>
          <w:iCs/>
          <w:noProof/>
          <w:sz w:val="28"/>
          <w:szCs w:val="28"/>
        </w:rPr>
        <w:t>Sentencing Guidelines</w:t>
      </w:r>
    </w:p>
    <w:p w14:paraId="67124445" w14:textId="6A803698" w:rsidR="00AD66EF" w:rsidRDefault="00AD66EF" w:rsidP="00AD66EF">
      <w:pPr>
        <w:rPr>
          <w:rFonts w:ascii="Calibri" w:eastAsia="Calibri" w:hAnsi="Calibri"/>
          <w:noProof/>
          <w:sz w:val="22"/>
          <w:szCs w:val="22"/>
        </w:rPr>
      </w:pPr>
      <w:r>
        <w:rPr>
          <w:rFonts w:ascii="Calibri" w:eastAsia="Calibri" w:hAnsi="Calibri"/>
          <w:noProof/>
          <w:sz w:val="22"/>
          <w:szCs w:val="22"/>
        </w:rPr>
        <w:t>The CMJA, together with the Judicial Office of England and Wales has continued to assi</w:t>
      </w:r>
      <w:r w:rsidR="00007C8D">
        <w:rPr>
          <w:rFonts w:ascii="Calibri" w:eastAsia="Calibri" w:hAnsi="Calibri"/>
          <w:noProof/>
          <w:sz w:val="22"/>
          <w:szCs w:val="22"/>
        </w:rPr>
        <w:t>s</w:t>
      </w:r>
      <w:r>
        <w:rPr>
          <w:rFonts w:ascii="Calibri" w:eastAsia="Calibri" w:hAnsi="Calibri"/>
          <w:noProof/>
          <w:sz w:val="22"/>
          <w:szCs w:val="22"/>
        </w:rPr>
        <w:t xml:space="preserve">t the Gambian Judiciary with the development of Sentencing Guidelines following the work undertaken since January 2019.  </w:t>
      </w:r>
      <w:r w:rsidRPr="00FC6A50">
        <w:rPr>
          <w:rFonts w:ascii="Calibri" w:eastAsia="Calibri" w:hAnsi="Calibri"/>
          <w:noProof/>
          <w:sz w:val="22"/>
          <w:szCs w:val="22"/>
        </w:rPr>
        <w:t>With the</w:t>
      </w:r>
      <w:r>
        <w:rPr>
          <w:rFonts w:ascii="Calibri" w:eastAsia="Calibri" w:hAnsi="Calibri"/>
          <w:noProof/>
          <w:sz w:val="22"/>
          <w:szCs w:val="22"/>
        </w:rPr>
        <w:t xml:space="preserve"> generous</w:t>
      </w:r>
      <w:r w:rsidRPr="00FC6A50">
        <w:rPr>
          <w:rFonts w:ascii="Calibri" w:eastAsia="Calibri" w:hAnsi="Calibri"/>
          <w:noProof/>
          <w:sz w:val="22"/>
          <w:szCs w:val="22"/>
        </w:rPr>
        <w:t xml:space="preserve"> suport of the British High Commission in the Gambia, the CMJA and Judicial Office of England and Wales were invited by the Sentencing Council to assist the judiciary with </w:t>
      </w:r>
      <w:r w:rsidR="009C41AB">
        <w:rPr>
          <w:rFonts w:ascii="Calibri" w:eastAsia="Calibri" w:hAnsi="Calibri"/>
          <w:noProof/>
          <w:sz w:val="22"/>
          <w:szCs w:val="22"/>
        </w:rPr>
        <w:t>four</w:t>
      </w:r>
      <w:r>
        <w:rPr>
          <w:rFonts w:ascii="Calibri" w:eastAsia="Calibri" w:hAnsi="Calibri"/>
          <w:noProof/>
          <w:sz w:val="22"/>
          <w:szCs w:val="22"/>
        </w:rPr>
        <w:t xml:space="preserve"> </w:t>
      </w:r>
      <w:r w:rsidRPr="00FC6A50">
        <w:rPr>
          <w:rFonts w:ascii="Calibri" w:eastAsia="Calibri" w:hAnsi="Calibri"/>
          <w:noProof/>
          <w:sz w:val="22"/>
          <w:szCs w:val="22"/>
        </w:rPr>
        <w:t>Sentencing Guideline</w:t>
      </w:r>
      <w:r w:rsidR="009C41AB">
        <w:rPr>
          <w:rFonts w:ascii="Calibri" w:eastAsia="Calibri" w:hAnsi="Calibri"/>
          <w:noProof/>
          <w:sz w:val="22"/>
          <w:szCs w:val="22"/>
        </w:rPr>
        <w:t xml:space="preserve">s on assault, theft and rape as well as </w:t>
      </w:r>
      <w:r>
        <w:rPr>
          <w:rFonts w:ascii="Calibri" w:eastAsia="Calibri" w:hAnsi="Calibri"/>
          <w:noProof/>
          <w:sz w:val="22"/>
          <w:szCs w:val="22"/>
        </w:rPr>
        <w:t xml:space="preserve">n overarching guideline </w:t>
      </w:r>
      <w:r w:rsidRPr="00FC6A50">
        <w:rPr>
          <w:rFonts w:ascii="Calibri" w:eastAsia="Calibri" w:hAnsi="Calibri"/>
          <w:noProof/>
          <w:sz w:val="22"/>
          <w:szCs w:val="22"/>
        </w:rPr>
        <w:t xml:space="preserve">and </w:t>
      </w:r>
      <w:r w:rsidR="009C41AB">
        <w:rPr>
          <w:rFonts w:ascii="Calibri" w:eastAsia="Calibri" w:hAnsi="Calibri"/>
          <w:noProof/>
          <w:sz w:val="22"/>
          <w:szCs w:val="22"/>
        </w:rPr>
        <w:t xml:space="preserve">has continued to </w:t>
      </w:r>
      <w:r w:rsidRPr="00FC6A50">
        <w:rPr>
          <w:rFonts w:ascii="Calibri" w:eastAsia="Calibri" w:hAnsi="Calibri"/>
          <w:noProof/>
          <w:sz w:val="22"/>
          <w:szCs w:val="22"/>
        </w:rPr>
        <w:t>train the magistracy on the previous sentencing guidelines.</w:t>
      </w:r>
      <w:r>
        <w:rPr>
          <w:rFonts w:ascii="Calibri" w:eastAsia="Calibri" w:hAnsi="Calibri"/>
          <w:noProof/>
          <w:sz w:val="22"/>
          <w:szCs w:val="22"/>
        </w:rPr>
        <w:t xml:space="preserve">   We were also delighted to learn during our visit to the Gambia in May 2024 that the Sentencing Guidelines on assault, theft and rape had been gazetted since 23 October 2023 and are therefore able to be used officially in the courts.   The CMJA and Judicial Office of England and Wales hope to </w:t>
      </w:r>
      <w:r>
        <w:rPr>
          <w:rFonts w:ascii="Calibri" w:eastAsia="Calibri" w:hAnsi="Calibri"/>
          <w:noProof/>
          <w:sz w:val="22"/>
          <w:szCs w:val="22"/>
        </w:rPr>
        <w:lastRenderedPageBreak/>
        <w:t>assist the Gambia in the development of further guidelines</w:t>
      </w:r>
      <w:r w:rsidR="00B27C2A">
        <w:rPr>
          <w:rFonts w:ascii="Calibri" w:eastAsia="Calibri" w:hAnsi="Calibri"/>
          <w:noProof/>
          <w:sz w:val="22"/>
          <w:szCs w:val="22"/>
        </w:rPr>
        <w:t xml:space="preserve"> with the assistance of the Sentencing Guidelines Council of the Gambia. </w:t>
      </w:r>
      <w:r>
        <w:rPr>
          <w:rFonts w:ascii="Calibri" w:eastAsia="Calibri" w:hAnsi="Calibri"/>
          <w:noProof/>
          <w:sz w:val="22"/>
          <w:szCs w:val="22"/>
        </w:rPr>
        <w:t xml:space="preserve">  </w:t>
      </w:r>
    </w:p>
    <w:p w14:paraId="42D1FF5B" w14:textId="77777777" w:rsidR="00AD66EF" w:rsidRDefault="00AD66EF" w:rsidP="00AD66EF">
      <w:pPr>
        <w:rPr>
          <w:rFonts w:ascii="Calibri" w:eastAsia="Calibri" w:hAnsi="Calibri"/>
          <w:noProof/>
          <w:sz w:val="22"/>
          <w:szCs w:val="22"/>
        </w:rPr>
      </w:pPr>
    </w:p>
    <w:p w14:paraId="0D3E1C4E" w14:textId="77777777" w:rsidR="00AD66EF" w:rsidRDefault="00AD66EF" w:rsidP="00AD66EF">
      <w:pPr>
        <w:rPr>
          <w:rFonts w:ascii="Calibri" w:hAnsi="Calibri"/>
          <w:b/>
          <w:i/>
          <w:sz w:val="28"/>
          <w:szCs w:val="28"/>
        </w:rPr>
      </w:pPr>
      <w:r w:rsidRPr="00651DD5">
        <w:rPr>
          <w:rFonts w:ascii="Calibri" w:hAnsi="Calibri"/>
          <w:b/>
          <w:i/>
          <w:sz w:val="28"/>
          <w:szCs w:val="28"/>
        </w:rPr>
        <w:t>4.3</w:t>
      </w:r>
      <w:r w:rsidRPr="00651DD5">
        <w:rPr>
          <w:rFonts w:ascii="Calibri" w:hAnsi="Calibri"/>
          <w:b/>
          <w:i/>
          <w:sz w:val="28"/>
          <w:szCs w:val="28"/>
        </w:rPr>
        <w:tab/>
        <w:t>Commonwealth (Latimer House) Principles</w:t>
      </w:r>
    </w:p>
    <w:p w14:paraId="22D09270" w14:textId="77777777" w:rsidR="00AD66EF" w:rsidRPr="00AA4D14" w:rsidRDefault="00AD66EF" w:rsidP="00AD66EF">
      <w:pPr>
        <w:rPr>
          <w:rFonts w:ascii="Calibri" w:hAnsi="Calibri"/>
          <w:b/>
          <w:szCs w:val="24"/>
        </w:rPr>
      </w:pPr>
    </w:p>
    <w:p w14:paraId="368E8BB5" w14:textId="77777777" w:rsidR="00AD66EF" w:rsidRPr="00AA4D14" w:rsidRDefault="00AD66EF" w:rsidP="00AD66EF">
      <w:pPr>
        <w:rPr>
          <w:rFonts w:ascii="Calibri" w:hAnsi="Calibri"/>
          <w:b/>
          <w:szCs w:val="24"/>
        </w:rPr>
      </w:pPr>
      <w:r w:rsidRPr="00AA4D14">
        <w:rPr>
          <w:rFonts w:ascii="Calibri" w:hAnsi="Calibri"/>
          <w:b/>
          <w:szCs w:val="24"/>
        </w:rPr>
        <w:t>4.</w:t>
      </w:r>
      <w:r>
        <w:rPr>
          <w:rFonts w:ascii="Calibri" w:hAnsi="Calibri"/>
          <w:b/>
          <w:szCs w:val="24"/>
        </w:rPr>
        <w:t>3</w:t>
      </w:r>
      <w:r w:rsidRPr="00AA4D14">
        <w:rPr>
          <w:rFonts w:ascii="Calibri" w:hAnsi="Calibri"/>
          <w:b/>
          <w:szCs w:val="24"/>
        </w:rPr>
        <w:t>.</w:t>
      </w:r>
      <w:r>
        <w:rPr>
          <w:rFonts w:ascii="Calibri" w:hAnsi="Calibri"/>
          <w:b/>
          <w:szCs w:val="24"/>
        </w:rPr>
        <w:t>1</w:t>
      </w:r>
      <w:r w:rsidRPr="00AA4D14">
        <w:rPr>
          <w:rFonts w:ascii="Calibri" w:hAnsi="Calibri"/>
          <w:b/>
          <w:szCs w:val="24"/>
        </w:rPr>
        <w:t xml:space="preserve">  </w:t>
      </w:r>
      <w:r>
        <w:rPr>
          <w:rFonts w:ascii="Calibri" w:hAnsi="Calibri"/>
          <w:b/>
          <w:szCs w:val="24"/>
        </w:rPr>
        <w:tab/>
      </w:r>
      <w:r w:rsidRPr="00AA4D14">
        <w:rPr>
          <w:rFonts w:ascii="Calibri" w:hAnsi="Calibri"/>
          <w:b/>
          <w:szCs w:val="24"/>
        </w:rPr>
        <w:t>Implementation</w:t>
      </w:r>
    </w:p>
    <w:p w14:paraId="1592815D" w14:textId="77777777" w:rsidR="00AD66EF" w:rsidRPr="00980867" w:rsidRDefault="00AD66EF" w:rsidP="00AD66EF">
      <w:pPr>
        <w:rPr>
          <w:rFonts w:ascii="Calibri" w:hAnsi="Calibri" w:cs="Calibri"/>
          <w:sz w:val="22"/>
          <w:szCs w:val="22"/>
        </w:rPr>
      </w:pPr>
      <w:r w:rsidRPr="00980867">
        <w:rPr>
          <w:rFonts w:ascii="Calibri" w:hAnsi="Calibri" w:cs="Calibri"/>
          <w:sz w:val="22"/>
          <w:szCs w:val="22"/>
        </w:rPr>
        <w:t xml:space="preserve">The CMJA continues to monitor the implementation of the Principles around the Commonwealth.   </w:t>
      </w:r>
    </w:p>
    <w:p w14:paraId="307981C3" w14:textId="77777777" w:rsidR="00AD66EF" w:rsidRPr="00980867" w:rsidRDefault="00AD66EF" w:rsidP="00AD66EF">
      <w:pPr>
        <w:rPr>
          <w:rFonts w:ascii="Calibri" w:hAnsi="Calibri" w:cs="Calibri"/>
          <w:sz w:val="22"/>
          <w:szCs w:val="22"/>
        </w:rPr>
      </w:pPr>
      <w:r w:rsidRPr="00980867">
        <w:rPr>
          <w:rFonts w:ascii="Calibri" w:hAnsi="Calibri" w:cs="Calibri"/>
          <w:sz w:val="22"/>
          <w:szCs w:val="22"/>
        </w:rPr>
        <w:t xml:space="preserve">Following the Joint Colloquium held in Edinburgh in 2008 which led to the Edinburgh Plan of Action being formulated, the Latimer House Working Group (LHWG) has continued to update the Commonwealth Secretary General on challenges faced in the implementation of the Principles.  </w:t>
      </w:r>
    </w:p>
    <w:p w14:paraId="21818EB1" w14:textId="77777777" w:rsidR="00A47702" w:rsidRDefault="00A47702" w:rsidP="00AD66EF">
      <w:pPr>
        <w:tabs>
          <w:tab w:val="right" w:pos="9072"/>
        </w:tabs>
        <w:textAlignment w:val="baseline"/>
        <w:rPr>
          <w:rFonts w:ascii="Calibri" w:eastAsia="Calibri" w:hAnsi="Calibri" w:cs="Calibri"/>
          <w:noProof/>
          <w:sz w:val="22"/>
          <w:szCs w:val="22"/>
        </w:rPr>
      </w:pPr>
    </w:p>
    <w:p w14:paraId="51F058F7" w14:textId="47C28330" w:rsidR="00AD66EF" w:rsidRPr="00980867" w:rsidRDefault="00AD66EF" w:rsidP="00AD66EF">
      <w:pPr>
        <w:tabs>
          <w:tab w:val="right" w:pos="9072"/>
        </w:tabs>
        <w:textAlignment w:val="baseline"/>
        <w:rPr>
          <w:rFonts w:ascii="Calibri" w:eastAsia="Calibri" w:hAnsi="Calibri" w:cs="Calibri"/>
          <w:noProof/>
          <w:sz w:val="22"/>
          <w:szCs w:val="22"/>
          <w:lang w:val="en-US"/>
        </w:rPr>
      </w:pPr>
      <w:r w:rsidRPr="00980867">
        <w:rPr>
          <w:rFonts w:ascii="Calibri" w:eastAsia="Calibri" w:hAnsi="Calibri" w:cs="Calibri"/>
          <w:noProof/>
          <w:sz w:val="22"/>
          <w:szCs w:val="22"/>
        </w:rPr>
        <w:t xml:space="preserve">The CMJA has continued to provide information to the Rule of Law Section on issues of concern in relation to the implementation.  </w:t>
      </w:r>
      <w:r w:rsidR="00352482">
        <w:rPr>
          <w:rFonts w:ascii="Calibri" w:eastAsia="Calibri" w:hAnsi="Calibri" w:cs="Calibri"/>
          <w:noProof/>
          <w:sz w:val="22"/>
          <w:szCs w:val="22"/>
        </w:rPr>
        <w:t>It is hoped that the new Secretary General</w:t>
      </w:r>
      <w:r w:rsidR="002710FE">
        <w:rPr>
          <w:rFonts w:ascii="Calibri" w:eastAsia="Calibri" w:hAnsi="Calibri" w:cs="Calibri"/>
          <w:noProof/>
          <w:sz w:val="22"/>
          <w:szCs w:val="22"/>
        </w:rPr>
        <w:t xml:space="preserve"> who took office on 1 April 2025, and </w:t>
      </w:r>
      <w:r w:rsidR="00352482">
        <w:rPr>
          <w:rFonts w:ascii="Calibri" w:eastAsia="Calibri" w:hAnsi="Calibri" w:cs="Calibri"/>
          <w:noProof/>
          <w:sz w:val="22"/>
          <w:szCs w:val="22"/>
        </w:rPr>
        <w:t xml:space="preserve"> who has pledged to strengthen the Commonwealth values and principles</w:t>
      </w:r>
      <w:r w:rsidR="002710FE">
        <w:rPr>
          <w:rFonts w:ascii="Calibri" w:eastAsia="Calibri" w:hAnsi="Calibri" w:cs="Calibri"/>
          <w:noProof/>
          <w:sz w:val="22"/>
          <w:szCs w:val="22"/>
        </w:rPr>
        <w:t xml:space="preserve"> will ensure thatt here is better holding to account </w:t>
      </w:r>
      <w:r w:rsidR="0058496C">
        <w:rPr>
          <w:rFonts w:ascii="Calibri" w:eastAsia="Calibri" w:hAnsi="Calibri" w:cs="Calibri"/>
          <w:noProof/>
          <w:sz w:val="22"/>
          <w:szCs w:val="22"/>
        </w:rPr>
        <w:t xml:space="preserve">of Commonwealth governments commitments to the advancement of the Principles as part of the Commonwealth fundamental values and </w:t>
      </w:r>
      <w:r w:rsidR="00CA69FC">
        <w:rPr>
          <w:rFonts w:ascii="Calibri" w:eastAsia="Calibri" w:hAnsi="Calibri" w:cs="Calibri"/>
          <w:noProof/>
          <w:sz w:val="22"/>
          <w:szCs w:val="22"/>
        </w:rPr>
        <w:t xml:space="preserve">the Commonwealth Chariter.  </w:t>
      </w:r>
      <w:r w:rsidR="00352482">
        <w:rPr>
          <w:rFonts w:ascii="Calibri" w:eastAsia="Calibri" w:hAnsi="Calibri" w:cs="Calibri"/>
          <w:noProof/>
          <w:sz w:val="22"/>
          <w:szCs w:val="22"/>
        </w:rPr>
        <w:t xml:space="preserve"> </w:t>
      </w:r>
      <w:r w:rsidRPr="00980867">
        <w:rPr>
          <w:rFonts w:ascii="Calibri" w:eastAsia="Calibri" w:hAnsi="Calibri" w:cs="Calibri"/>
          <w:noProof/>
          <w:sz w:val="22"/>
          <w:szCs w:val="22"/>
        </w:rPr>
        <w:t xml:space="preserve">  </w:t>
      </w:r>
      <w:r w:rsidR="00CA69FC">
        <w:rPr>
          <w:rFonts w:ascii="Calibri" w:eastAsia="Calibri" w:hAnsi="Calibri" w:cs="Calibri"/>
          <w:noProof/>
          <w:sz w:val="22"/>
          <w:szCs w:val="22"/>
        </w:rPr>
        <w:t xml:space="preserve">It is hoped that the </w:t>
      </w:r>
      <w:r w:rsidRPr="00980867">
        <w:rPr>
          <w:rFonts w:ascii="Calibri" w:eastAsia="Calibri" w:hAnsi="Calibri" w:cs="Calibri"/>
          <w:noProof/>
          <w:sz w:val="22"/>
          <w:szCs w:val="22"/>
        </w:rPr>
        <w:t xml:space="preserve">Commonwealth Ministerial Action Group </w:t>
      </w:r>
      <w:r w:rsidR="00CA69FC">
        <w:rPr>
          <w:rFonts w:ascii="Calibri" w:eastAsia="Calibri" w:hAnsi="Calibri" w:cs="Calibri"/>
          <w:noProof/>
          <w:sz w:val="22"/>
          <w:szCs w:val="22"/>
        </w:rPr>
        <w:t>will also be re-invigorated.  The current membership</w:t>
      </w:r>
      <w:r w:rsidR="006E5FDB">
        <w:rPr>
          <w:rFonts w:ascii="Calibri" w:eastAsia="Calibri" w:hAnsi="Calibri" w:cs="Calibri"/>
          <w:noProof/>
          <w:sz w:val="22"/>
          <w:szCs w:val="22"/>
        </w:rPr>
        <w:t xml:space="preserve"> since the Commonwealth Heads of Government met in Samoa </w:t>
      </w:r>
      <w:r w:rsidRPr="00980867">
        <w:rPr>
          <w:rFonts w:ascii="Calibri" w:eastAsia="Calibri" w:hAnsi="Calibri" w:cs="Calibri"/>
          <w:noProof/>
          <w:sz w:val="22"/>
          <w:szCs w:val="22"/>
        </w:rPr>
        <w:t xml:space="preserve">includes: </w:t>
      </w:r>
      <w:r w:rsidR="00A87CA8" w:rsidRPr="00A87CA8">
        <w:rPr>
          <w:rFonts w:ascii="Calibri" w:eastAsia="Calibri" w:hAnsi="Calibri" w:cs="Calibri"/>
          <w:noProof/>
          <w:sz w:val="22"/>
          <w:szCs w:val="22"/>
        </w:rPr>
        <w:t>Malta (Chair), Antigua and Barbuda, Botswana, Canada, Grenada, Malaysia, Mauritius, Samoa and Zambia.</w:t>
      </w:r>
      <w:r w:rsidRPr="00980867">
        <w:rPr>
          <w:rFonts w:ascii="Calibri" w:eastAsia="Calibri" w:hAnsi="Calibri" w:cs="Calibri"/>
          <w:noProof/>
          <w:sz w:val="22"/>
          <w:szCs w:val="22"/>
          <w:lang w:val="en-US"/>
        </w:rPr>
        <w:t xml:space="preserve"> </w:t>
      </w:r>
      <w:r w:rsidR="00A87CA8">
        <w:rPr>
          <w:rFonts w:ascii="Calibri" w:eastAsia="Calibri" w:hAnsi="Calibri" w:cs="Calibri"/>
          <w:noProof/>
          <w:sz w:val="22"/>
          <w:szCs w:val="22"/>
          <w:lang w:val="en-US"/>
        </w:rPr>
        <w:t xml:space="preserve"> It</w:t>
      </w:r>
      <w:r w:rsidRPr="00980867">
        <w:rPr>
          <w:rFonts w:ascii="Calibri" w:eastAsia="Calibri" w:hAnsi="Calibri" w:cs="Calibri"/>
          <w:noProof/>
          <w:sz w:val="22"/>
          <w:szCs w:val="22"/>
          <w:lang w:val="en-US"/>
        </w:rPr>
        <w:t xml:space="preserve"> is </w:t>
      </w:r>
      <w:r w:rsidR="00ED3CB9">
        <w:rPr>
          <w:rFonts w:ascii="Calibri" w:eastAsia="Calibri" w:hAnsi="Calibri" w:cs="Calibri"/>
          <w:noProof/>
          <w:sz w:val="22"/>
          <w:szCs w:val="22"/>
          <w:lang w:val="en-US"/>
        </w:rPr>
        <w:t xml:space="preserve">hoped </w:t>
      </w:r>
      <w:r w:rsidRPr="00980867">
        <w:rPr>
          <w:rFonts w:ascii="Calibri" w:eastAsia="Calibri" w:hAnsi="Calibri" w:cs="Calibri"/>
          <w:noProof/>
          <w:sz w:val="22"/>
          <w:szCs w:val="22"/>
          <w:lang w:val="en-US"/>
        </w:rPr>
        <w:t>that the ComSec will deal with any problematic issues relating to the judicial independence around the Commonwealth</w:t>
      </w:r>
    </w:p>
    <w:p w14:paraId="0C91CDC8" w14:textId="77777777" w:rsidR="00AD66EF" w:rsidRPr="00980867" w:rsidRDefault="00AD66EF" w:rsidP="00AD66EF">
      <w:pPr>
        <w:tabs>
          <w:tab w:val="right" w:pos="9072"/>
        </w:tabs>
        <w:textAlignment w:val="baseline"/>
        <w:rPr>
          <w:rFonts w:ascii="Calibri" w:eastAsia="Calibri" w:hAnsi="Calibri" w:cs="Calibri"/>
          <w:noProof/>
          <w:sz w:val="22"/>
          <w:szCs w:val="22"/>
          <w:lang w:val="en-US"/>
        </w:rPr>
      </w:pPr>
    </w:p>
    <w:p w14:paraId="50902129" w14:textId="1E59D08C" w:rsidR="00AD66EF" w:rsidRPr="00980867" w:rsidRDefault="00AD66EF" w:rsidP="00AD66EF">
      <w:pPr>
        <w:rPr>
          <w:rFonts w:ascii="Calibri" w:hAnsi="Calibri" w:cs="Calibri"/>
          <w:sz w:val="22"/>
          <w:szCs w:val="22"/>
        </w:rPr>
      </w:pPr>
      <w:r w:rsidRPr="00980867">
        <w:rPr>
          <w:rFonts w:ascii="Calibri" w:hAnsi="Calibri" w:cs="Calibri"/>
          <w:color w:val="333333"/>
          <w:sz w:val="22"/>
          <w:szCs w:val="22"/>
        </w:rPr>
        <w:t>The CMJA has received good feedback from the article I wrote for The Parliamentarian (the Commonwealth Parliamentary Association’s monthly magazine) which was published in November/December</w:t>
      </w:r>
      <w:r w:rsidR="00ED3CB9">
        <w:rPr>
          <w:rFonts w:ascii="Calibri" w:hAnsi="Calibri" w:cs="Calibri"/>
          <w:color w:val="333333"/>
          <w:sz w:val="22"/>
          <w:szCs w:val="22"/>
        </w:rPr>
        <w:t xml:space="preserve"> 2023</w:t>
      </w:r>
      <w:r w:rsidRPr="00980867">
        <w:rPr>
          <w:rFonts w:ascii="Calibri" w:hAnsi="Calibri" w:cs="Calibri"/>
          <w:color w:val="333333"/>
          <w:sz w:val="22"/>
          <w:szCs w:val="22"/>
        </w:rPr>
        <w:t xml:space="preserve">.  As a result of the article, the CMJA received an email from the Legislative Counsel of the Australian Capital Territory bringing us up to date on developments vis the </w:t>
      </w:r>
      <w:r w:rsidR="00ED3CB9">
        <w:rPr>
          <w:rFonts w:ascii="Calibri" w:hAnsi="Calibri" w:cs="Calibri"/>
          <w:color w:val="333333"/>
          <w:sz w:val="22"/>
          <w:szCs w:val="22"/>
        </w:rPr>
        <w:t xml:space="preserve">implementation of the </w:t>
      </w:r>
      <w:r w:rsidRPr="00980867">
        <w:rPr>
          <w:rFonts w:ascii="Calibri" w:hAnsi="Calibri" w:cs="Calibri"/>
          <w:color w:val="333333"/>
          <w:sz w:val="22"/>
          <w:szCs w:val="22"/>
        </w:rPr>
        <w:t>Principles since 2008.  The latest report from 20</w:t>
      </w:r>
      <w:r w:rsidR="00C31ED9">
        <w:rPr>
          <w:rFonts w:ascii="Calibri" w:hAnsi="Calibri" w:cs="Calibri"/>
          <w:color w:val="333333"/>
          <w:sz w:val="22"/>
          <w:szCs w:val="22"/>
        </w:rPr>
        <w:t>20</w:t>
      </w:r>
      <w:r w:rsidRPr="00980867">
        <w:rPr>
          <w:rFonts w:ascii="Calibri" w:hAnsi="Calibri" w:cs="Calibri"/>
          <w:color w:val="333333"/>
          <w:sz w:val="22"/>
          <w:szCs w:val="22"/>
        </w:rPr>
        <w:t xml:space="preserve"> can be found at:  </w:t>
      </w:r>
      <w:hyperlink r:id="rId8" w:history="1">
        <w:r w:rsidRPr="00980867">
          <w:rPr>
            <w:rStyle w:val="Hyperlink"/>
            <w:rFonts w:ascii="Calibri" w:eastAsiaTheme="majorEastAsia" w:hAnsi="Calibri" w:cs="Calibri"/>
            <w:sz w:val="22"/>
            <w:szCs w:val="22"/>
          </w:rPr>
          <w:t>Committee Report Template (act.gov.au)</w:t>
        </w:r>
      </w:hyperlink>
      <w:r w:rsidRPr="00980867">
        <w:rPr>
          <w:rFonts w:ascii="Calibri" w:hAnsi="Calibri" w:cs="Calibri"/>
          <w:sz w:val="22"/>
          <w:szCs w:val="22"/>
        </w:rPr>
        <w:t xml:space="preserve">.  </w:t>
      </w:r>
      <w:r w:rsidRPr="00980867">
        <w:rPr>
          <w:rFonts w:ascii="Calibri" w:hAnsi="Calibri" w:cs="Calibri"/>
          <w:color w:val="333333"/>
          <w:sz w:val="22"/>
          <w:szCs w:val="22"/>
        </w:rPr>
        <w:t xml:space="preserve"> The blog that was also produced by the CPA on the Separation of Powers and the Principles </w:t>
      </w:r>
      <w:r w:rsidR="00432785">
        <w:rPr>
          <w:rFonts w:ascii="Calibri" w:hAnsi="Calibri" w:cs="Calibri"/>
          <w:color w:val="333333"/>
          <w:sz w:val="22"/>
          <w:szCs w:val="22"/>
        </w:rPr>
        <w:t>20 years on</w:t>
      </w:r>
      <w:r w:rsidRPr="00980867">
        <w:rPr>
          <w:rFonts w:ascii="Calibri" w:hAnsi="Calibri" w:cs="Calibri"/>
          <w:color w:val="333333"/>
          <w:sz w:val="22"/>
          <w:szCs w:val="22"/>
        </w:rPr>
        <w:t xml:space="preserve">, has received good publicity.  It is available at:  </w:t>
      </w:r>
      <w:hyperlink r:id="rId9" w:history="1">
        <w:r w:rsidRPr="00980867">
          <w:rPr>
            <w:rStyle w:val="Hyperlink"/>
            <w:rFonts w:ascii="Calibri" w:eastAsiaTheme="majorEastAsia" w:hAnsi="Calibri" w:cs="Calibri"/>
            <w:sz w:val="22"/>
            <w:szCs w:val="22"/>
          </w:rPr>
          <w:t>https://www.cpahq.org/knowledge-centre/blogs/commonwealth-latimer-house-principles/</w:t>
        </w:r>
      </w:hyperlink>
      <w:r w:rsidRPr="00980867">
        <w:rPr>
          <w:rFonts w:ascii="Calibri" w:hAnsi="Calibri" w:cs="Calibri"/>
          <w:sz w:val="22"/>
          <w:szCs w:val="22"/>
        </w:rPr>
        <w:t xml:space="preserve">.  </w:t>
      </w:r>
    </w:p>
    <w:p w14:paraId="445501E1" w14:textId="77777777" w:rsidR="00AD66EF" w:rsidRPr="00980867" w:rsidRDefault="00AD66EF" w:rsidP="00AD66EF">
      <w:pPr>
        <w:rPr>
          <w:rFonts w:ascii="Calibri" w:hAnsi="Calibri" w:cs="Calibri"/>
          <w:sz w:val="22"/>
          <w:szCs w:val="22"/>
        </w:rPr>
      </w:pPr>
    </w:p>
    <w:p w14:paraId="0C35E25E" w14:textId="42D3D488" w:rsidR="00AD66EF" w:rsidRPr="002D2AE9" w:rsidRDefault="00AD66EF" w:rsidP="002D2AE9">
      <w:pPr>
        <w:rPr>
          <w:rFonts w:ascii="Calibri" w:hAnsi="Calibri" w:cs="Calibri"/>
          <w:sz w:val="22"/>
          <w:szCs w:val="22"/>
        </w:rPr>
      </w:pPr>
      <w:r w:rsidRPr="00980867">
        <w:rPr>
          <w:rFonts w:ascii="Calibri" w:hAnsi="Calibri" w:cs="Calibri"/>
          <w:sz w:val="22"/>
          <w:szCs w:val="22"/>
        </w:rPr>
        <w:t xml:space="preserve">On 7 December </w:t>
      </w:r>
      <w:r w:rsidR="00432785">
        <w:rPr>
          <w:rFonts w:ascii="Calibri" w:hAnsi="Calibri" w:cs="Calibri"/>
          <w:sz w:val="22"/>
          <w:szCs w:val="22"/>
        </w:rPr>
        <w:t xml:space="preserve">2023, </w:t>
      </w:r>
      <w:r w:rsidRPr="00980867">
        <w:rPr>
          <w:rFonts w:ascii="Calibri" w:hAnsi="Calibri" w:cs="Calibri"/>
          <w:sz w:val="22"/>
          <w:szCs w:val="22"/>
        </w:rPr>
        <w:t xml:space="preserve">the Commonwealth Secretariat organised a Seminar on Latimer House to </w:t>
      </w:r>
      <w:r w:rsidRPr="002D2AE9">
        <w:rPr>
          <w:rFonts w:ascii="Calibri" w:hAnsi="Calibri" w:cs="Calibri"/>
          <w:sz w:val="22"/>
          <w:szCs w:val="22"/>
        </w:rPr>
        <w:t>commemorate the 20</w:t>
      </w:r>
      <w:r w:rsidRPr="002D2AE9">
        <w:rPr>
          <w:rFonts w:ascii="Calibri" w:hAnsi="Calibri" w:cs="Calibri"/>
          <w:sz w:val="22"/>
          <w:szCs w:val="22"/>
          <w:vertAlign w:val="superscript"/>
        </w:rPr>
        <w:t>th</w:t>
      </w:r>
      <w:r w:rsidRPr="002D2AE9">
        <w:rPr>
          <w:rFonts w:ascii="Calibri" w:hAnsi="Calibri" w:cs="Calibri"/>
          <w:sz w:val="22"/>
          <w:szCs w:val="22"/>
        </w:rPr>
        <w:t xml:space="preserve"> Anniversary of the Principles.</w:t>
      </w:r>
      <w:r w:rsidR="00432785" w:rsidRPr="002D2AE9">
        <w:rPr>
          <w:rFonts w:ascii="Calibri" w:hAnsi="Calibri" w:cs="Calibri"/>
          <w:sz w:val="22"/>
          <w:szCs w:val="22"/>
        </w:rPr>
        <w:t xml:space="preserve"> Former CMJA President, Justice </w:t>
      </w:r>
      <w:r w:rsidRPr="002D2AE9">
        <w:rPr>
          <w:rFonts w:ascii="Calibri" w:hAnsi="Calibri" w:cs="Calibri"/>
          <w:sz w:val="22"/>
          <w:szCs w:val="22"/>
        </w:rPr>
        <w:t>Charles Mkandawire</w:t>
      </w:r>
      <w:r w:rsidR="00432785" w:rsidRPr="002D2AE9">
        <w:rPr>
          <w:rFonts w:ascii="Calibri" w:hAnsi="Calibri" w:cs="Calibri"/>
          <w:sz w:val="22"/>
          <w:szCs w:val="22"/>
        </w:rPr>
        <w:t xml:space="preserve"> SC,</w:t>
      </w:r>
      <w:r w:rsidRPr="002D2AE9">
        <w:rPr>
          <w:rFonts w:ascii="Calibri" w:hAnsi="Calibri" w:cs="Calibri"/>
          <w:sz w:val="22"/>
          <w:szCs w:val="22"/>
        </w:rPr>
        <w:t xml:space="preserve"> spoke at this event.   </w:t>
      </w:r>
    </w:p>
    <w:p w14:paraId="0A39EA85" w14:textId="77777777" w:rsidR="00AD66EF" w:rsidRPr="002D2AE9" w:rsidRDefault="00AD66EF" w:rsidP="002D2AE9">
      <w:pPr>
        <w:jc w:val="both"/>
        <w:rPr>
          <w:rFonts w:ascii="Calibri" w:eastAsia="Calibri" w:hAnsi="Calibri" w:cs="Calibri"/>
          <w:noProof/>
          <w:sz w:val="22"/>
          <w:szCs w:val="22"/>
        </w:rPr>
      </w:pPr>
    </w:p>
    <w:p w14:paraId="6AE6B6E6" w14:textId="77777777" w:rsidR="00AD66EF" w:rsidRPr="002D2AE9" w:rsidRDefault="00AD66EF" w:rsidP="002D2AE9">
      <w:pPr>
        <w:jc w:val="both"/>
        <w:rPr>
          <w:rFonts w:ascii="Calibri" w:eastAsia="Calibri" w:hAnsi="Calibri" w:cs="Calibri"/>
          <w:b/>
          <w:noProof/>
          <w:szCs w:val="24"/>
        </w:rPr>
      </w:pPr>
      <w:r w:rsidRPr="002D2AE9">
        <w:rPr>
          <w:rFonts w:ascii="Calibri" w:eastAsia="Calibri" w:hAnsi="Calibri" w:cs="Calibri"/>
          <w:b/>
          <w:noProof/>
          <w:szCs w:val="24"/>
        </w:rPr>
        <w:t>4.3.2</w:t>
      </w:r>
      <w:r w:rsidRPr="002D2AE9">
        <w:rPr>
          <w:rFonts w:ascii="Calibri" w:eastAsia="Calibri" w:hAnsi="Calibri" w:cs="Calibri"/>
          <w:b/>
          <w:noProof/>
          <w:szCs w:val="24"/>
        </w:rPr>
        <w:tab/>
        <w:t>Latimer House Dialogue Toolkit</w:t>
      </w:r>
    </w:p>
    <w:p w14:paraId="30037371" w14:textId="1C9D578B" w:rsidR="00AD66EF" w:rsidRPr="002D2AE9" w:rsidRDefault="00AD66EF" w:rsidP="002D2AE9">
      <w:pPr>
        <w:rPr>
          <w:rFonts w:ascii="Calibri" w:hAnsi="Calibri" w:cs="Calibri"/>
          <w:sz w:val="22"/>
          <w:szCs w:val="22"/>
        </w:rPr>
      </w:pPr>
      <w:r w:rsidRPr="002D2AE9">
        <w:rPr>
          <w:rFonts w:ascii="Calibri" w:hAnsi="Calibri" w:cs="Calibri"/>
          <w:sz w:val="22"/>
          <w:szCs w:val="22"/>
        </w:rPr>
        <w:t>In April 2018, Commonwealth Heads of Government, meeting in London “</w:t>
      </w:r>
      <w:r w:rsidRPr="002D2AE9">
        <w:rPr>
          <w:rFonts w:ascii="Calibri" w:hAnsi="Calibri" w:cs="Calibri"/>
          <w:i/>
          <w:sz w:val="22"/>
          <w:szCs w:val="22"/>
        </w:rPr>
        <w:t xml:space="preserve">reaffirmed their commitment to the Commonwealth (Latimer House) Principles on the Accountability of and Relationship between the Three Branches of Government (2003) as an integral part of the Commonwealth’s fundamental political values. Heads requested the Commonwealth Secretariat work in partnership with other Commonwealth organisations in promoting dialogue between the three  branches of government, including through the full application of the Latimer House Principles Toolkit, which provides a practical guide to enhancing the separation of  powers.“  </w:t>
      </w:r>
      <w:r w:rsidRPr="002D2AE9">
        <w:rPr>
          <w:rFonts w:ascii="Calibri" w:hAnsi="Calibri" w:cs="Calibri"/>
          <w:sz w:val="22"/>
          <w:szCs w:val="22"/>
        </w:rPr>
        <w:t>(Paragraph 13 of the CHOGM Declaration)</w:t>
      </w:r>
      <w:r w:rsidRPr="002D2AE9">
        <w:rPr>
          <w:rFonts w:ascii="Calibri" w:hAnsi="Calibri" w:cs="Calibri"/>
          <w:i/>
          <w:sz w:val="22"/>
          <w:szCs w:val="22"/>
        </w:rPr>
        <w:t xml:space="preserve">.     </w:t>
      </w:r>
      <w:r w:rsidRPr="002D2AE9">
        <w:rPr>
          <w:rFonts w:ascii="Calibri" w:hAnsi="Calibri" w:cs="Calibri"/>
          <w:sz w:val="22"/>
          <w:szCs w:val="22"/>
        </w:rPr>
        <w:t xml:space="preserve">The roll </w:t>
      </w:r>
      <w:r w:rsidR="00F47699" w:rsidRPr="002D2AE9">
        <w:rPr>
          <w:rFonts w:ascii="Calibri" w:hAnsi="Calibri" w:cs="Calibri"/>
          <w:sz w:val="22"/>
          <w:szCs w:val="22"/>
        </w:rPr>
        <w:t xml:space="preserve">was </w:t>
      </w:r>
      <w:r w:rsidRPr="002D2AE9">
        <w:rPr>
          <w:rFonts w:ascii="Calibri" w:hAnsi="Calibri" w:cs="Calibri"/>
          <w:sz w:val="22"/>
          <w:szCs w:val="22"/>
        </w:rPr>
        <w:t>delayed due initially to the Commonwealth Secretariat’s budgetary constraints</w:t>
      </w:r>
      <w:r w:rsidR="00F47699" w:rsidRPr="002D2AE9">
        <w:rPr>
          <w:rFonts w:ascii="Calibri" w:hAnsi="Calibri" w:cs="Calibri"/>
          <w:sz w:val="22"/>
          <w:szCs w:val="22"/>
        </w:rPr>
        <w:t xml:space="preserve"> and COVID 19</w:t>
      </w:r>
      <w:r w:rsidRPr="002D2AE9">
        <w:rPr>
          <w:rFonts w:ascii="Calibri" w:hAnsi="Calibri" w:cs="Calibri"/>
          <w:sz w:val="22"/>
          <w:szCs w:val="22"/>
        </w:rPr>
        <w:t xml:space="preserve">. However, the Toolkit </w:t>
      </w:r>
      <w:r w:rsidR="00F47699" w:rsidRPr="002D2AE9">
        <w:rPr>
          <w:rFonts w:ascii="Calibri" w:hAnsi="Calibri" w:cs="Calibri"/>
          <w:sz w:val="22"/>
          <w:szCs w:val="22"/>
        </w:rPr>
        <w:t xml:space="preserve">was used </w:t>
      </w:r>
      <w:r w:rsidR="00D64ED0" w:rsidRPr="002D2AE9">
        <w:rPr>
          <w:rFonts w:ascii="Calibri" w:hAnsi="Calibri" w:cs="Calibri"/>
          <w:sz w:val="22"/>
          <w:szCs w:val="22"/>
        </w:rPr>
        <w:t xml:space="preserve">by the Commonwealth Secretariat </w:t>
      </w:r>
      <w:r w:rsidRPr="002D2AE9">
        <w:rPr>
          <w:rFonts w:ascii="Calibri" w:hAnsi="Calibri" w:cs="Calibri"/>
          <w:sz w:val="22"/>
          <w:szCs w:val="22"/>
        </w:rPr>
        <w:t xml:space="preserve"> in Lesotho </w:t>
      </w:r>
      <w:r w:rsidR="00D64ED0" w:rsidRPr="002D2AE9">
        <w:rPr>
          <w:rFonts w:ascii="Calibri" w:hAnsi="Calibri" w:cs="Calibri"/>
          <w:sz w:val="22"/>
          <w:szCs w:val="22"/>
        </w:rPr>
        <w:t xml:space="preserve">in July 2023 </w:t>
      </w:r>
      <w:r w:rsidRPr="002D2AE9">
        <w:rPr>
          <w:rFonts w:ascii="Calibri" w:hAnsi="Calibri" w:cs="Calibri"/>
          <w:sz w:val="22"/>
          <w:szCs w:val="22"/>
        </w:rPr>
        <w:t xml:space="preserve">to train the judiciary. Justice Charles Mkandawire participated in the programme representing the CMJA.  </w:t>
      </w:r>
      <w:r w:rsidR="00D64ED0" w:rsidRPr="002D2AE9">
        <w:rPr>
          <w:rFonts w:ascii="Calibri" w:hAnsi="Calibri" w:cs="Calibri"/>
          <w:sz w:val="22"/>
          <w:szCs w:val="22"/>
        </w:rPr>
        <w:t xml:space="preserve">In addition, </w:t>
      </w:r>
      <w:r w:rsidR="00A03215" w:rsidRPr="002D2AE9">
        <w:rPr>
          <w:rFonts w:ascii="Calibri" w:hAnsi="Calibri" w:cs="Calibri"/>
          <w:sz w:val="22"/>
          <w:szCs w:val="22"/>
        </w:rPr>
        <w:t xml:space="preserve">In March 2024, Maura McGowan participated in the Latimer House Toolkit Seminar which took place in Barbados.  The Commonwealth Secretariat held a </w:t>
      </w:r>
      <w:r w:rsidR="009E3351" w:rsidRPr="002D2AE9">
        <w:rPr>
          <w:rFonts w:ascii="Calibri" w:hAnsi="Calibri" w:cs="Calibri"/>
          <w:sz w:val="22"/>
          <w:szCs w:val="22"/>
        </w:rPr>
        <w:t xml:space="preserve">seminar on the Toolkit for parliamentarians on the </w:t>
      </w:r>
      <w:r w:rsidR="00D64ED0" w:rsidRPr="002D2AE9">
        <w:rPr>
          <w:rFonts w:ascii="Calibri" w:hAnsi="Calibri" w:cs="Calibri"/>
          <w:sz w:val="22"/>
          <w:szCs w:val="22"/>
        </w:rPr>
        <w:t xml:space="preserve">Isle of Man in </w:t>
      </w:r>
      <w:r w:rsidR="00A03215" w:rsidRPr="002D2AE9">
        <w:rPr>
          <w:rFonts w:ascii="Calibri" w:hAnsi="Calibri" w:cs="Calibri"/>
          <w:sz w:val="22"/>
          <w:szCs w:val="22"/>
        </w:rPr>
        <w:t xml:space="preserve">March 2025.  </w:t>
      </w:r>
    </w:p>
    <w:p w14:paraId="7A429B38" w14:textId="77777777" w:rsidR="009E3351" w:rsidRPr="002D2AE9" w:rsidRDefault="009E3351" w:rsidP="002D2AE9">
      <w:pPr>
        <w:rPr>
          <w:rFonts w:ascii="Calibri" w:hAnsi="Calibri" w:cs="Calibri"/>
          <w:sz w:val="22"/>
          <w:szCs w:val="22"/>
        </w:rPr>
      </w:pPr>
    </w:p>
    <w:p w14:paraId="62855571" w14:textId="77777777" w:rsidR="00C31157" w:rsidRDefault="00C31157" w:rsidP="002D2AE9">
      <w:pPr>
        <w:rPr>
          <w:rFonts w:ascii="Calibri" w:hAnsi="Calibri" w:cs="Calibri"/>
          <w:b/>
          <w:szCs w:val="24"/>
        </w:rPr>
      </w:pPr>
    </w:p>
    <w:p w14:paraId="354DA149" w14:textId="763175E9" w:rsidR="00AD66EF" w:rsidRPr="002D2AE9" w:rsidRDefault="00AD66EF" w:rsidP="002D2AE9">
      <w:pPr>
        <w:rPr>
          <w:rFonts w:ascii="Calibri" w:hAnsi="Calibri" w:cs="Calibri"/>
          <w:b/>
          <w:szCs w:val="24"/>
        </w:rPr>
      </w:pPr>
      <w:r w:rsidRPr="002D2AE9">
        <w:rPr>
          <w:rFonts w:ascii="Calibri" w:hAnsi="Calibri" w:cs="Calibri"/>
          <w:b/>
          <w:szCs w:val="24"/>
        </w:rPr>
        <w:lastRenderedPageBreak/>
        <w:t>4.3.3</w:t>
      </w:r>
      <w:r w:rsidRPr="002D2AE9">
        <w:rPr>
          <w:rFonts w:ascii="Calibri" w:hAnsi="Calibri" w:cs="Calibri"/>
          <w:b/>
          <w:szCs w:val="24"/>
        </w:rPr>
        <w:tab/>
        <w:t>Submission on Freedom of Expression</w:t>
      </w:r>
    </w:p>
    <w:p w14:paraId="7E3135D2" w14:textId="5DDA4A74" w:rsidR="00AD66EF" w:rsidRPr="002D2AE9" w:rsidRDefault="00AD66EF" w:rsidP="002D2AE9">
      <w:pPr>
        <w:pStyle w:val="Heading1"/>
        <w:shd w:val="clear" w:color="auto" w:fill="FFFFFF"/>
        <w:spacing w:before="0" w:after="0"/>
        <w:textAlignment w:val="baseline"/>
        <w:rPr>
          <w:rFonts w:ascii="Calibri" w:hAnsi="Calibri" w:cs="Calibri"/>
          <w:bCs/>
          <w:color w:val="auto"/>
          <w:sz w:val="22"/>
          <w:szCs w:val="22"/>
        </w:rPr>
      </w:pPr>
      <w:r w:rsidRPr="002D2AE9">
        <w:rPr>
          <w:rFonts w:ascii="Calibri" w:hAnsi="Calibri" w:cs="Calibri"/>
          <w:bCs/>
          <w:color w:val="auto"/>
          <w:sz w:val="22"/>
          <w:szCs w:val="22"/>
        </w:rPr>
        <w:t>Following the publication of “</w:t>
      </w:r>
      <w:r w:rsidRPr="002D2AE9">
        <w:rPr>
          <w:rFonts w:ascii="Calibri" w:hAnsi="Calibri" w:cs="Calibri"/>
          <w:b/>
          <w:color w:val="auto"/>
          <w:sz w:val="22"/>
          <w:szCs w:val="22"/>
        </w:rPr>
        <w:t>The Commonwealth Principles on freedom of expression and the role of the media in governance”</w:t>
      </w:r>
      <w:r w:rsidRPr="002D2AE9">
        <w:rPr>
          <w:rFonts w:ascii="Calibri" w:hAnsi="Calibri" w:cs="Calibri"/>
          <w:bCs/>
          <w:color w:val="auto"/>
          <w:sz w:val="22"/>
          <w:szCs w:val="22"/>
        </w:rPr>
        <w:t>, by the Commonwealth Working Group on Media and Good Governance, with input from the CMJA and other organisations, the Working Group on Media and Good Governance tried to ensure that the Principles were on the agenda of previous Law Ministers Meetings.  Following the work of a joint Working Group with Ministers of Justice and Attorneys Generals, a summarized set of Principles were endorsed by Commonwealth Law Ministers Meeting (CLMM) in Mauritius in November 2022</w:t>
      </w:r>
      <w:r w:rsidR="00A74999">
        <w:rPr>
          <w:rFonts w:ascii="Calibri" w:hAnsi="Calibri" w:cs="Calibri"/>
          <w:bCs/>
          <w:color w:val="auto"/>
          <w:sz w:val="22"/>
          <w:szCs w:val="22"/>
        </w:rPr>
        <w:t xml:space="preserve"> and agreed at the CHOGM held in Samoa in 2024</w:t>
      </w:r>
      <w:r w:rsidRPr="002D2AE9">
        <w:rPr>
          <w:rFonts w:ascii="Calibri" w:hAnsi="Calibri" w:cs="Calibri"/>
          <w:bCs/>
          <w:color w:val="auto"/>
          <w:sz w:val="22"/>
          <w:szCs w:val="22"/>
        </w:rPr>
        <w:t xml:space="preserve">.  Freedom of Expression is included in the Commonwealth (Latimer House) Principles.  </w:t>
      </w:r>
    </w:p>
    <w:p w14:paraId="40EAC45B" w14:textId="77777777" w:rsidR="00AD66EF" w:rsidRPr="002D2AE9" w:rsidRDefault="00AD66EF" w:rsidP="002D2AE9">
      <w:pPr>
        <w:jc w:val="both"/>
        <w:rPr>
          <w:rFonts w:ascii="Calibri" w:eastAsia="Calibri" w:hAnsi="Calibri" w:cs="Calibri"/>
          <w:bCs/>
          <w:i/>
          <w:noProof/>
          <w:sz w:val="28"/>
          <w:szCs w:val="28"/>
        </w:rPr>
      </w:pPr>
    </w:p>
    <w:p w14:paraId="097BB5B2" w14:textId="77777777" w:rsidR="00AD66EF" w:rsidRPr="002D2AE9" w:rsidRDefault="00AD66EF" w:rsidP="002D2AE9">
      <w:pPr>
        <w:jc w:val="both"/>
        <w:rPr>
          <w:rFonts w:ascii="Calibri" w:eastAsia="Calibri" w:hAnsi="Calibri" w:cs="Calibri"/>
          <w:b/>
          <w:i/>
          <w:noProof/>
          <w:sz w:val="28"/>
          <w:szCs w:val="28"/>
        </w:rPr>
      </w:pPr>
      <w:r w:rsidRPr="002D2AE9">
        <w:rPr>
          <w:rFonts w:ascii="Calibri" w:eastAsia="Calibri" w:hAnsi="Calibri" w:cs="Calibri"/>
          <w:b/>
          <w:i/>
          <w:noProof/>
          <w:sz w:val="28"/>
          <w:szCs w:val="28"/>
        </w:rPr>
        <w:t xml:space="preserve">4.4  Status of Magistrates </w:t>
      </w:r>
    </w:p>
    <w:p w14:paraId="69F630F3" w14:textId="77777777" w:rsidR="00AD66EF" w:rsidRPr="002D2AE9" w:rsidRDefault="00AD66EF" w:rsidP="002D2AE9">
      <w:pPr>
        <w:shd w:val="clear" w:color="auto" w:fill="FFFFFF"/>
        <w:jc w:val="both"/>
        <w:rPr>
          <w:rFonts w:ascii="Calibri" w:eastAsia="Calibri" w:hAnsi="Calibri" w:cs="Calibri"/>
          <w:noProof/>
          <w:sz w:val="22"/>
          <w:szCs w:val="22"/>
        </w:rPr>
      </w:pPr>
    </w:p>
    <w:p w14:paraId="24C0B877" w14:textId="77777777" w:rsidR="00AD66EF" w:rsidRPr="002D2AE9" w:rsidRDefault="00AD66EF" w:rsidP="002D2AE9">
      <w:pPr>
        <w:pStyle w:val="mcntmsonormal"/>
        <w:spacing w:before="0" w:beforeAutospacing="0" w:after="0" w:afterAutospacing="0"/>
        <w:rPr>
          <w:rFonts w:ascii="Calibri" w:hAnsi="Calibri" w:cs="Calibri"/>
          <w:b/>
          <w:noProof/>
          <w:sz w:val="22"/>
          <w:szCs w:val="22"/>
        </w:rPr>
      </w:pPr>
      <w:r w:rsidRPr="002D2AE9">
        <w:rPr>
          <w:rFonts w:ascii="Calibri" w:hAnsi="Calibri" w:cs="Calibri"/>
          <w:noProof/>
          <w:sz w:val="22"/>
          <w:szCs w:val="22"/>
        </w:rPr>
        <w:t>The CMJA has continued to work to support the lower courts and promote the “</w:t>
      </w:r>
      <w:r w:rsidRPr="002D2AE9">
        <w:rPr>
          <w:rFonts w:ascii="Calibri" w:hAnsi="Calibri" w:cs="Calibri"/>
          <w:b/>
          <w:noProof/>
          <w:sz w:val="22"/>
          <w:szCs w:val="22"/>
        </w:rPr>
        <w:t xml:space="preserve">The Brisbane Declaration on the independence and integrity of the Lower Courts” </w:t>
      </w:r>
      <w:r w:rsidRPr="002D2AE9">
        <w:rPr>
          <w:rFonts w:ascii="Calibri" w:hAnsi="Calibri" w:cs="Calibri"/>
          <w:bCs/>
          <w:noProof/>
          <w:sz w:val="22"/>
          <w:szCs w:val="22"/>
        </w:rPr>
        <w:t xml:space="preserve">agreed by the CMJA General Assembly in 2018 as well as </w:t>
      </w:r>
      <w:r w:rsidRPr="002D2AE9">
        <w:rPr>
          <w:rFonts w:ascii="Calibri" w:hAnsi="Calibri" w:cs="Calibri"/>
          <w:noProof/>
          <w:sz w:val="22"/>
          <w:szCs w:val="22"/>
        </w:rPr>
        <w:t>the “</w:t>
      </w:r>
      <w:r w:rsidRPr="002D2AE9">
        <w:rPr>
          <w:rFonts w:ascii="Calibri" w:hAnsi="Calibri" w:cs="Calibri"/>
          <w:b/>
          <w:noProof/>
          <w:sz w:val="22"/>
          <w:szCs w:val="22"/>
        </w:rPr>
        <w:t>Guide for the Magistrate in the Commonwealth: Fundamental Values and Recommended Practices”</w:t>
      </w:r>
      <w:r w:rsidRPr="002D2AE9">
        <w:rPr>
          <w:rFonts w:ascii="Calibri" w:hAnsi="Calibri" w:cs="Calibri"/>
          <w:noProof/>
          <w:sz w:val="22"/>
          <w:szCs w:val="22"/>
        </w:rPr>
        <w:t xml:space="preserve"> first published in 2017 and updated in August 2021</w:t>
      </w:r>
      <w:r w:rsidRPr="002D2AE9">
        <w:rPr>
          <w:rFonts w:ascii="Calibri" w:hAnsi="Calibri" w:cs="Calibri"/>
          <w:b/>
          <w:noProof/>
          <w:sz w:val="22"/>
          <w:szCs w:val="22"/>
        </w:rPr>
        <w:t>.</w:t>
      </w:r>
    </w:p>
    <w:p w14:paraId="5ED5C613" w14:textId="77777777" w:rsidR="00F227B4" w:rsidRDefault="00F227B4" w:rsidP="002D2AE9">
      <w:pPr>
        <w:pStyle w:val="mcntmsonormal"/>
        <w:spacing w:before="0" w:beforeAutospacing="0" w:after="0" w:afterAutospacing="0"/>
        <w:rPr>
          <w:rFonts w:ascii="Calibri" w:hAnsi="Calibri" w:cs="Calibri"/>
          <w:b/>
          <w:noProof/>
          <w:sz w:val="22"/>
          <w:szCs w:val="22"/>
        </w:rPr>
      </w:pPr>
    </w:p>
    <w:p w14:paraId="10716D13" w14:textId="6D61DFDB" w:rsidR="00AD66EF" w:rsidRPr="002D2AE9" w:rsidRDefault="00AD66EF" w:rsidP="002D2AE9">
      <w:pPr>
        <w:pStyle w:val="mcntmsonormal"/>
        <w:spacing w:before="0" w:beforeAutospacing="0" w:after="0" w:afterAutospacing="0"/>
        <w:rPr>
          <w:rFonts w:ascii="Calibri" w:hAnsi="Calibri" w:cs="Calibri"/>
          <w:i/>
        </w:rPr>
      </w:pPr>
      <w:r w:rsidRPr="002D2AE9">
        <w:rPr>
          <w:rFonts w:ascii="Calibri" w:hAnsi="Calibri" w:cs="Calibri"/>
          <w:b/>
          <w:noProof/>
          <w:sz w:val="22"/>
          <w:szCs w:val="22"/>
        </w:rPr>
        <w:t xml:space="preserve"> </w:t>
      </w:r>
      <w:r w:rsidRPr="002D2AE9">
        <w:rPr>
          <w:rFonts w:ascii="Calibri" w:hAnsi="Calibri" w:cs="Calibri"/>
          <w:b/>
          <w:i/>
          <w:sz w:val="28"/>
          <w:szCs w:val="28"/>
        </w:rPr>
        <w:t>4.5</w:t>
      </w:r>
      <w:r w:rsidRPr="002D2AE9">
        <w:rPr>
          <w:rFonts w:ascii="Calibri" w:hAnsi="Calibri" w:cs="Calibri"/>
          <w:b/>
          <w:i/>
          <w:sz w:val="28"/>
          <w:szCs w:val="28"/>
        </w:rPr>
        <w:tab/>
        <w:t>NGO Network for Judges and Lawyers Independence</w:t>
      </w:r>
      <w:r w:rsidRPr="002D2AE9">
        <w:rPr>
          <w:rFonts w:ascii="Calibri" w:hAnsi="Calibri" w:cs="Calibri"/>
          <w:b/>
          <w:i/>
          <w:sz w:val="28"/>
          <w:szCs w:val="28"/>
        </w:rPr>
        <w:br/>
      </w:r>
    </w:p>
    <w:p w14:paraId="6A721C16" w14:textId="38905882" w:rsidR="00AD66EF" w:rsidRPr="002D2AE9" w:rsidRDefault="00AD66EF" w:rsidP="002D2AE9">
      <w:pPr>
        <w:rPr>
          <w:rFonts w:ascii="Calibri" w:hAnsi="Calibri" w:cs="Calibri"/>
          <w:sz w:val="22"/>
          <w:szCs w:val="22"/>
        </w:rPr>
      </w:pPr>
      <w:r w:rsidRPr="002D2AE9">
        <w:rPr>
          <w:rFonts w:ascii="Calibri" w:eastAsia="Calibri" w:hAnsi="Calibri" w:cs="Calibri"/>
          <w:sz w:val="22"/>
          <w:szCs w:val="22"/>
        </w:rPr>
        <w:t xml:space="preserve">Since 2015, the CMJA has been a member of a growing network of NGOs led by the International Commission of Jurists (ICJ) and the International Bar Association’s Human Rights Institute (IBAHRI) the aim of which is to ensure that the UN and in particular the Human Rights Council considers issues relating to the independence of lawyers and judges.  It has supported fringe sessions at the Human Rights Council Meetings since 2015.  It has also supported written and oral submissions to the Human Rights Council. </w:t>
      </w:r>
      <w:r w:rsidRPr="002D2AE9">
        <w:rPr>
          <w:rFonts w:ascii="Calibri" w:hAnsi="Calibri" w:cs="Calibri"/>
          <w:sz w:val="22"/>
          <w:szCs w:val="22"/>
        </w:rPr>
        <w:t xml:space="preserve">  The In May 2023, it contributed towards a Survey to assist the Office of the High Commissioner for Human Rights (</w:t>
      </w:r>
      <w:r w:rsidRPr="002D2AE9">
        <w:rPr>
          <w:rFonts w:ascii="Calibri" w:hAnsi="Calibri" w:cs="Calibri"/>
          <w:color w:val="242424"/>
          <w:sz w:val="22"/>
          <w:szCs w:val="22"/>
        </w:rPr>
        <w:t xml:space="preserve">OHCHR) to  identify strategic priorities for the next four years.  In June 2023, </w:t>
      </w:r>
      <w:r w:rsidRPr="002D2AE9">
        <w:rPr>
          <w:rStyle w:val="normaltextrun"/>
          <w:rFonts w:ascii="Calibri" w:hAnsi="Calibri" w:cs="Calibri"/>
          <w:color w:val="000000"/>
          <w:sz w:val="22"/>
          <w:szCs w:val="22"/>
          <w:shd w:val="clear" w:color="auto" w:fill="FFFFFF"/>
        </w:rPr>
        <w:t>I attended the side session organised by the IBAHRI and ICJ during the UN Human Rights Council Meeting in June/July on “</w:t>
      </w:r>
      <w:r w:rsidRPr="002D2AE9">
        <w:rPr>
          <w:rStyle w:val="normaltextrun"/>
          <w:rFonts w:ascii="Calibri" w:hAnsi="Calibri" w:cs="Calibri"/>
          <w:b/>
          <w:bCs/>
          <w:color w:val="000000"/>
          <w:sz w:val="22"/>
          <w:szCs w:val="22"/>
          <w:shd w:val="clear" w:color="auto" w:fill="FFFFFF"/>
        </w:rPr>
        <w:t>C</w:t>
      </w:r>
      <w:r w:rsidRPr="002D2AE9">
        <w:rPr>
          <w:rStyle w:val="xcontentpasted0"/>
          <w:rFonts w:ascii="Calibri" w:hAnsi="Calibri" w:cs="Calibri"/>
          <w:b/>
          <w:bCs/>
          <w:color w:val="000000"/>
          <w:sz w:val="22"/>
          <w:szCs w:val="22"/>
          <w:bdr w:val="none" w:sz="0" w:space="0" w:color="auto" w:frame="1"/>
          <w:shd w:val="clear" w:color="auto" w:fill="FFFFFF"/>
        </w:rPr>
        <w:t xml:space="preserve">urrent challenges to the independence of judges and lawyers” </w:t>
      </w:r>
      <w:r w:rsidRPr="002D2AE9">
        <w:rPr>
          <w:rStyle w:val="xcontentpasted0"/>
          <w:rFonts w:ascii="Calibri" w:hAnsi="Calibri" w:cs="Calibri"/>
          <w:color w:val="000000"/>
          <w:sz w:val="22"/>
          <w:szCs w:val="22"/>
          <w:bdr w:val="none" w:sz="0" w:space="0" w:color="auto" w:frame="1"/>
          <w:shd w:val="clear" w:color="auto" w:fill="FFFFFF"/>
        </w:rPr>
        <w:t xml:space="preserve">with a presentation given by the UN Special Rapporteur on the Independence of Judges and Lawyers as well as other speakers from Myanmar, Venezuela, Philippines, Tunisia and Belarus.   </w:t>
      </w:r>
      <w:r w:rsidRPr="002D2AE9">
        <w:rPr>
          <w:rFonts w:ascii="Calibri" w:hAnsi="Calibri" w:cs="Calibri"/>
          <w:sz w:val="22"/>
          <w:szCs w:val="22"/>
        </w:rPr>
        <w:t xml:space="preserve">The CMJA co-sponsored the event organised in the wings of the Human Rights Council Meeting on 25 June 2024 in Geneva on </w:t>
      </w:r>
      <w:r w:rsidRPr="002D2AE9">
        <w:rPr>
          <w:rFonts w:ascii="Calibri" w:hAnsi="Calibri" w:cs="Calibri"/>
          <w:b/>
          <w:bCs/>
          <w:sz w:val="22"/>
          <w:szCs w:val="22"/>
        </w:rPr>
        <w:t xml:space="preserve">The role of Judges, prosecutors and lawyers in safeguarding democracies </w:t>
      </w:r>
      <w:r w:rsidRPr="002D2AE9">
        <w:rPr>
          <w:rFonts w:ascii="Calibri" w:hAnsi="Calibri" w:cs="Calibri"/>
          <w:sz w:val="22"/>
          <w:szCs w:val="22"/>
        </w:rPr>
        <w:t xml:space="preserve">which is being organised jointly by the IBAHRI,  ICJ and Due Process for Law Foundation (DPLF).  </w:t>
      </w:r>
    </w:p>
    <w:p w14:paraId="36AC5BF3" w14:textId="77777777" w:rsidR="00AD66EF" w:rsidRPr="002D2AE9" w:rsidRDefault="00AD66EF" w:rsidP="002D2AE9">
      <w:pPr>
        <w:rPr>
          <w:rStyle w:val="xcontentpasted0"/>
          <w:rFonts w:ascii="Calibri" w:hAnsi="Calibri" w:cs="Calibri"/>
          <w:color w:val="000000"/>
          <w:sz w:val="22"/>
          <w:szCs w:val="22"/>
          <w:bdr w:val="none" w:sz="0" w:space="0" w:color="auto" w:frame="1"/>
          <w:shd w:val="clear" w:color="auto" w:fill="FFFFFF"/>
        </w:rPr>
      </w:pPr>
    </w:p>
    <w:p w14:paraId="0D503898" w14:textId="77777777" w:rsidR="00AD66EF" w:rsidRPr="002D2AE9" w:rsidRDefault="00AD66EF" w:rsidP="002D2AE9">
      <w:pPr>
        <w:rPr>
          <w:rStyle w:val="xcontentpasted0"/>
          <w:rFonts w:ascii="Calibri" w:hAnsi="Calibri" w:cs="Calibri"/>
          <w:color w:val="000000"/>
          <w:sz w:val="22"/>
          <w:szCs w:val="22"/>
          <w:bdr w:val="none" w:sz="0" w:space="0" w:color="auto" w:frame="1"/>
          <w:shd w:val="clear" w:color="auto" w:fill="FFFFFF"/>
        </w:rPr>
      </w:pPr>
      <w:r w:rsidRPr="002D2AE9">
        <w:rPr>
          <w:rStyle w:val="xcontentpasted0"/>
          <w:rFonts w:ascii="Calibri" w:hAnsi="Calibri" w:cs="Calibri"/>
          <w:color w:val="000000"/>
          <w:sz w:val="22"/>
          <w:szCs w:val="22"/>
          <w:bdr w:val="none" w:sz="0" w:space="0" w:color="auto" w:frame="1"/>
          <w:shd w:val="clear" w:color="auto" w:fill="FFFFFF"/>
        </w:rPr>
        <w:t xml:space="preserve">The UN Special Rapporteur’s report for 2024 is available on request from the Secretariat.  </w:t>
      </w:r>
    </w:p>
    <w:p w14:paraId="5997E55A" w14:textId="77777777" w:rsidR="00AD66EF" w:rsidRPr="002D2AE9" w:rsidRDefault="00AD66EF" w:rsidP="002D2AE9">
      <w:pPr>
        <w:rPr>
          <w:rStyle w:val="xcontentpasted0"/>
          <w:rFonts w:ascii="Calibri" w:hAnsi="Calibri" w:cs="Calibri"/>
          <w:color w:val="000000"/>
          <w:sz w:val="22"/>
          <w:szCs w:val="22"/>
          <w:bdr w:val="none" w:sz="0" w:space="0" w:color="auto" w:frame="1"/>
          <w:shd w:val="clear" w:color="auto" w:fill="FFFFFF"/>
        </w:rPr>
      </w:pPr>
    </w:p>
    <w:p w14:paraId="33468823"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eastAsia="Calibri" w:hAnsi="Calibri" w:cs="Calibri"/>
          <w:b/>
          <w:sz w:val="32"/>
          <w:szCs w:val="32"/>
          <w:u w:val="single"/>
          <w:lang w:eastAsia="en-US"/>
        </w:rPr>
      </w:pPr>
      <w:r w:rsidRPr="002D2AE9">
        <w:rPr>
          <w:rFonts w:ascii="Calibri" w:eastAsia="Calibri" w:hAnsi="Calibri" w:cs="Calibri"/>
          <w:b/>
          <w:sz w:val="32"/>
          <w:szCs w:val="32"/>
          <w:lang w:eastAsia="en-US"/>
        </w:rPr>
        <w:t>5.</w:t>
      </w:r>
      <w:r w:rsidRPr="002D2AE9">
        <w:rPr>
          <w:rFonts w:ascii="Calibri" w:eastAsia="Calibri" w:hAnsi="Calibri" w:cs="Calibri"/>
          <w:b/>
          <w:sz w:val="32"/>
          <w:szCs w:val="32"/>
          <w:lang w:eastAsia="en-US"/>
        </w:rPr>
        <w:tab/>
      </w:r>
      <w:r w:rsidRPr="002D2AE9">
        <w:rPr>
          <w:rFonts w:ascii="Calibri" w:eastAsia="Calibri" w:hAnsi="Calibri" w:cs="Calibri"/>
          <w:b/>
          <w:sz w:val="32"/>
          <w:szCs w:val="32"/>
          <w:u w:val="single"/>
          <w:lang w:eastAsia="en-US"/>
        </w:rPr>
        <w:t>THE FIGHT AGAINST CORRUPTION</w:t>
      </w:r>
    </w:p>
    <w:p w14:paraId="33E16368"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eastAsia="Calibri" w:hAnsi="Calibri" w:cs="Calibri"/>
          <w:b/>
          <w:i/>
          <w:szCs w:val="24"/>
          <w:lang w:eastAsia="en-US"/>
        </w:rPr>
      </w:pPr>
    </w:p>
    <w:p w14:paraId="68AF6B90"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eastAsia="Calibri" w:hAnsi="Calibri" w:cs="Calibri"/>
          <w:b/>
          <w:i/>
          <w:sz w:val="28"/>
          <w:szCs w:val="28"/>
          <w:lang w:eastAsia="en-US"/>
        </w:rPr>
      </w:pPr>
      <w:r w:rsidRPr="002D2AE9">
        <w:rPr>
          <w:rFonts w:ascii="Calibri" w:eastAsia="Calibri" w:hAnsi="Calibri" w:cs="Calibri"/>
          <w:b/>
          <w:i/>
          <w:sz w:val="28"/>
          <w:szCs w:val="28"/>
          <w:lang w:eastAsia="en-US"/>
        </w:rPr>
        <w:t>5.1</w:t>
      </w:r>
      <w:r w:rsidRPr="002D2AE9">
        <w:rPr>
          <w:rFonts w:ascii="Calibri" w:eastAsia="Calibri" w:hAnsi="Calibri" w:cs="Calibri"/>
          <w:b/>
          <w:i/>
          <w:sz w:val="28"/>
          <w:szCs w:val="28"/>
          <w:lang w:eastAsia="en-US"/>
        </w:rPr>
        <w:tab/>
        <w:t xml:space="preserve">Combating Corruption in the Judiciary </w:t>
      </w:r>
    </w:p>
    <w:p w14:paraId="2CBE6AE6"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eastAsia="Calibri" w:hAnsi="Calibri" w:cs="Calibri"/>
          <w:sz w:val="22"/>
          <w:szCs w:val="22"/>
          <w:lang w:eastAsia="en-US"/>
        </w:rPr>
      </w:pPr>
    </w:p>
    <w:p w14:paraId="2017CF80" w14:textId="5752A47B"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r w:rsidRPr="002D2AE9">
        <w:rPr>
          <w:rFonts w:ascii="Calibri" w:eastAsia="Calibri" w:hAnsi="Calibri" w:cs="Calibri"/>
          <w:sz w:val="22"/>
          <w:szCs w:val="22"/>
          <w:lang w:eastAsia="en-US"/>
        </w:rPr>
        <w:t xml:space="preserve">Since the formulation of the </w:t>
      </w:r>
      <w:r w:rsidRPr="002D2AE9">
        <w:rPr>
          <w:rFonts w:ascii="Calibri" w:eastAsia="Calibri" w:hAnsi="Calibri" w:cs="Calibri"/>
          <w:b/>
          <w:sz w:val="22"/>
          <w:szCs w:val="22"/>
          <w:lang w:eastAsia="en-US"/>
        </w:rPr>
        <w:t xml:space="preserve">Limassol Conclusions </w:t>
      </w:r>
      <w:r w:rsidRPr="002D2AE9">
        <w:rPr>
          <w:rFonts w:ascii="Calibri" w:eastAsia="Calibri" w:hAnsi="Calibri" w:cs="Calibri"/>
          <w:sz w:val="22"/>
          <w:szCs w:val="22"/>
          <w:lang w:eastAsia="en-US"/>
        </w:rPr>
        <w:t xml:space="preserve">in 2002 on Combating Corruption in the Judiciary, the CMJA has continued to work on combating corruption in the Commonwealth.     The CMJA </w:t>
      </w:r>
      <w:r w:rsidR="001C2F08">
        <w:rPr>
          <w:rFonts w:ascii="Calibri" w:eastAsia="Calibri" w:hAnsi="Calibri" w:cs="Calibri"/>
          <w:sz w:val="22"/>
          <w:szCs w:val="22"/>
          <w:lang w:eastAsia="en-US"/>
        </w:rPr>
        <w:t xml:space="preserve">worked </w:t>
      </w:r>
      <w:r w:rsidRPr="002D2AE9">
        <w:rPr>
          <w:rFonts w:ascii="Calibri" w:eastAsia="Calibri" w:hAnsi="Calibri" w:cs="Calibri"/>
          <w:sz w:val="22"/>
          <w:szCs w:val="22"/>
          <w:lang w:eastAsia="en-US"/>
        </w:rPr>
        <w:t xml:space="preserve"> with the Commonwealth Secretariat on the </w:t>
      </w:r>
      <w:r w:rsidRPr="002D2AE9">
        <w:rPr>
          <w:rFonts w:ascii="Calibri" w:eastAsia="Calibri" w:hAnsi="Calibri" w:cs="Calibri"/>
          <w:b/>
          <w:bCs/>
          <w:sz w:val="22"/>
          <w:szCs w:val="22"/>
          <w:lang w:eastAsia="en-US"/>
        </w:rPr>
        <w:t>Commonwealth Anti-Corruption Benchmarks</w:t>
      </w:r>
      <w:r w:rsidRPr="002D2AE9">
        <w:rPr>
          <w:rFonts w:ascii="Calibri" w:eastAsia="Calibri" w:hAnsi="Calibri" w:cs="Calibri"/>
          <w:sz w:val="22"/>
          <w:szCs w:val="22"/>
          <w:lang w:eastAsia="en-US"/>
        </w:rPr>
        <w:t xml:space="preserve">, in particular in relation to the section on the administration of justice.  These Benchmarks have now been finalised, endorsed by Commonwealth Law Ministers in Sri Lanka in November 2019, and were submitted to the CHOGM in 2022. </w:t>
      </w:r>
      <w:r w:rsidR="00F412FF">
        <w:rPr>
          <w:rFonts w:ascii="Calibri" w:eastAsia="Calibri" w:hAnsi="Calibri" w:cs="Calibri"/>
          <w:sz w:val="22"/>
          <w:szCs w:val="22"/>
          <w:lang w:eastAsia="en-US"/>
        </w:rPr>
        <w:t xml:space="preserve"> The CMJA has continued to monitor issues of corruption across the Commonwealth.   I </w:t>
      </w:r>
      <w:r w:rsidRPr="002D2AE9">
        <w:rPr>
          <w:rFonts w:ascii="Calibri" w:hAnsi="Calibri" w:cs="Calibri"/>
          <w:sz w:val="22"/>
          <w:szCs w:val="22"/>
        </w:rPr>
        <w:t>also attended the Webinar on “</w:t>
      </w:r>
      <w:r w:rsidRPr="002D2AE9">
        <w:rPr>
          <w:rFonts w:ascii="Calibri" w:hAnsi="Calibri" w:cs="Calibri"/>
          <w:b/>
          <w:bCs/>
          <w:sz w:val="22"/>
          <w:szCs w:val="22"/>
        </w:rPr>
        <w:t>Anti-Corruption Courts</w:t>
      </w:r>
      <w:r w:rsidRPr="002D2AE9">
        <w:rPr>
          <w:rFonts w:ascii="Calibri" w:hAnsi="Calibri" w:cs="Calibri"/>
          <w:sz w:val="22"/>
          <w:szCs w:val="22"/>
        </w:rPr>
        <w:t xml:space="preserve">” organised by UNODC in September 2023. </w:t>
      </w:r>
    </w:p>
    <w:p w14:paraId="4C802216"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p>
    <w:p w14:paraId="6AA895DC"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eastAsia="Calibri" w:hAnsi="Calibri" w:cs="Calibri"/>
          <w:b/>
          <w:i/>
          <w:sz w:val="28"/>
          <w:szCs w:val="28"/>
          <w:lang w:eastAsia="en-US"/>
        </w:rPr>
      </w:pPr>
      <w:r w:rsidRPr="002D2AE9">
        <w:rPr>
          <w:rFonts w:ascii="Calibri" w:eastAsia="Calibri" w:hAnsi="Calibri" w:cs="Calibri"/>
          <w:b/>
          <w:i/>
          <w:sz w:val="28"/>
          <w:szCs w:val="28"/>
          <w:lang w:eastAsia="en-US"/>
        </w:rPr>
        <w:lastRenderedPageBreak/>
        <w:t>5.2</w:t>
      </w:r>
      <w:r w:rsidRPr="002D2AE9">
        <w:rPr>
          <w:rFonts w:ascii="Calibri" w:eastAsia="Calibri" w:hAnsi="Calibri" w:cs="Calibri"/>
          <w:b/>
          <w:i/>
          <w:sz w:val="28"/>
          <w:szCs w:val="28"/>
          <w:lang w:eastAsia="en-US"/>
        </w:rPr>
        <w:tab/>
        <w:t>Global Judicial Integrity Network</w:t>
      </w:r>
    </w:p>
    <w:p w14:paraId="6089FA07" w14:textId="77777777" w:rsidR="00AD66EF" w:rsidRPr="002D2AE9" w:rsidRDefault="00AD66EF" w:rsidP="002D2AE9">
      <w:pPr>
        <w:autoSpaceDE w:val="0"/>
        <w:autoSpaceDN w:val="0"/>
        <w:adjustRightInd w:val="0"/>
        <w:snapToGrid w:val="0"/>
        <w:rPr>
          <w:rFonts w:ascii="Calibri" w:eastAsia="Calibri" w:hAnsi="Calibri" w:cs="Calibri"/>
          <w:sz w:val="22"/>
          <w:szCs w:val="22"/>
          <w:lang w:eastAsia="en-US"/>
        </w:rPr>
      </w:pPr>
    </w:p>
    <w:p w14:paraId="2849C7F8" w14:textId="77777777" w:rsidR="00AD66EF" w:rsidRPr="002D2AE9" w:rsidRDefault="00AD66EF" w:rsidP="002D2AE9">
      <w:pPr>
        <w:autoSpaceDE w:val="0"/>
        <w:autoSpaceDN w:val="0"/>
        <w:adjustRightInd w:val="0"/>
        <w:snapToGrid w:val="0"/>
        <w:rPr>
          <w:rFonts w:ascii="Calibri" w:hAnsi="Calibri" w:cs="Calibri"/>
          <w:color w:val="000000"/>
          <w:sz w:val="22"/>
          <w:szCs w:val="22"/>
        </w:rPr>
      </w:pPr>
      <w:r w:rsidRPr="002D2AE9">
        <w:rPr>
          <w:rFonts w:ascii="Calibri" w:eastAsia="Calibri" w:hAnsi="Calibri" w:cs="Calibri"/>
          <w:sz w:val="22"/>
          <w:szCs w:val="22"/>
          <w:lang w:eastAsia="en-US"/>
        </w:rPr>
        <w:t xml:space="preserve">The CMJA has continued to work as a partner organisation with the United Nations Office on Drugs and Crime (UNODC) as a partner in the </w:t>
      </w:r>
      <w:r w:rsidRPr="002D2AE9">
        <w:rPr>
          <w:rFonts w:ascii="Calibri" w:eastAsia="Calibri" w:hAnsi="Calibri" w:cs="Calibri"/>
          <w:b/>
          <w:sz w:val="22"/>
          <w:szCs w:val="22"/>
          <w:lang w:eastAsia="en-US"/>
        </w:rPr>
        <w:t xml:space="preserve">Global Judicial Integrity Network </w:t>
      </w:r>
      <w:r w:rsidRPr="002D2AE9">
        <w:rPr>
          <w:rFonts w:ascii="Calibri" w:eastAsia="Calibri" w:hAnsi="Calibri" w:cs="Calibri"/>
          <w:sz w:val="22"/>
          <w:szCs w:val="22"/>
          <w:lang w:eastAsia="en-US"/>
        </w:rPr>
        <w:t xml:space="preserve"> set up under the auspices of  the Doha Declaration of 2015 (which re-affirms Member States commitments to  </w:t>
      </w:r>
      <w:r w:rsidRPr="002D2AE9">
        <w:rPr>
          <w:rFonts w:ascii="Calibri" w:eastAsia="Calibri" w:hAnsi="Calibri" w:cs="Calibri"/>
          <w:i/>
          <w:sz w:val="22"/>
          <w:szCs w:val="22"/>
          <w:lang w:eastAsia="en-US"/>
        </w:rPr>
        <w:t>“</w:t>
      </w:r>
      <w:r w:rsidRPr="002D2AE9">
        <w:rPr>
          <w:rFonts w:ascii="Calibri" w:hAnsi="Calibri" w:cs="Calibri"/>
          <w:i/>
          <w:color w:val="000000"/>
          <w:sz w:val="22"/>
          <w:szCs w:val="22"/>
          <w:lang w:val="x-none"/>
        </w:rPr>
        <w:t>prevent and counter corruption, and to implement measures aimed at enhancing in public administration and promoting the integrity and accountability of our criminal systems, in accordance with the United Nations Convention against Corruption</w:t>
      </w:r>
      <w:r w:rsidRPr="002D2AE9">
        <w:rPr>
          <w:rFonts w:ascii="Calibri" w:hAnsi="Calibri" w:cs="Calibri"/>
          <w:color w:val="000000"/>
          <w:sz w:val="22"/>
          <w:szCs w:val="22"/>
          <w:lang w:val="x-none"/>
        </w:rPr>
        <w:t>”</w:t>
      </w:r>
      <w:r w:rsidRPr="002D2AE9">
        <w:rPr>
          <w:rFonts w:ascii="Calibri" w:hAnsi="Calibri" w:cs="Calibri"/>
          <w:color w:val="000000"/>
          <w:sz w:val="22"/>
          <w:szCs w:val="22"/>
        </w:rPr>
        <w:t xml:space="preserve">).  Justice Lynne Leitch continues to be the CMJA’s representative on the Advisory Committee for the GJIN.    </w:t>
      </w:r>
    </w:p>
    <w:p w14:paraId="31893E60" w14:textId="77777777" w:rsidR="00AD66EF" w:rsidRPr="002D2AE9" w:rsidRDefault="00AD66EF" w:rsidP="002D2AE9">
      <w:pPr>
        <w:autoSpaceDE w:val="0"/>
        <w:autoSpaceDN w:val="0"/>
        <w:adjustRightInd w:val="0"/>
        <w:snapToGrid w:val="0"/>
        <w:rPr>
          <w:rFonts w:ascii="Calibri" w:hAnsi="Calibri" w:cs="Calibri"/>
          <w:color w:val="000000"/>
          <w:sz w:val="22"/>
          <w:szCs w:val="22"/>
        </w:rPr>
      </w:pPr>
    </w:p>
    <w:p w14:paraId="792AB513"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 w:val="32"/>
          <w:szCs w:val="32"/>
          <w:u w:val="single"/>
        </w:rPr>
      </w:pPr>
      <w:r w:rsidRPr="002D2AE9">
        <w:rPr>
          <w:rFonts w:ascii="Calibri" w:hAnsi="Calibri" w:cs="Calibri"/>
          <w:b/>
          <w:sz w:val="32"/>
          <w:szCs w:val="32"/>
        </w:rPr>
        <w:t>6.</w:t>
      </w:r>
      <w:r w:rsidRPr="002D2AE9">
        <w:rPr>
          <w:rFonts w:ascii="Calibri" w:hAnsi="Calibri" w:cs="Calibri"/>
          <w:b/>
          <w:sz w:val="32"/>
          <w:szCs w:val="32"/>
        </w:rPr>
        <w:tab/>
      </w:r>
      <w:r w:rsidRPr="002D2AE9">
        <w:rPr>
          <w:rFonts w:ascii="Calibri" w:hAnsi="Calibri" w:cs="Calibri"/>
          <w:b/>
          <w:sz w:val="32"/>
          <w:szCs w:val="32"/>
          <w:u w:val="single"/>
        </w:rPr>
        <w:t>OTHER ACTIVITIES</w:t>
      </w:r>
    </w:p>
    <w:p w14:paraId="76718FB0" w14:textId="77777777" w:rsidR="00AD66EF" w:rsidRPr="002D2AE9" w:rsidRDefault="00AD66EF" w:rsidP="002D2AE9">
      <w:pPr>
        <w:rPr>
          <w:rFonts w:ascii="Calibri" w:hAnsi="Calibri" w:cs="Calibri"/>
          <w:sz w:val="22"/>
          <w:szCs w:val="22"/>
        </w:rPr>
      </w:pPr>
      <w:r w:rsidRPr="002D2AE9">
        <w:rPr>
          <w:rFonts w:ascii="Calibri" w:hAnsi="Calibri" w:cs="Calibri"/>
          <w:sz w:val="22"/>
          <w:szCs w:val="22"/>
        </w:rPr>
        <w:t xml:space="preserve">   </w:t>
      </w:r>
    </w:p>
    <w:p w14:paraId="7DA24174"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r w:rsidRPr="002D2AE9">
        <w:rPr>
          <w:rFonts w:ascii="Calibri" w:hAnsi="Calibri" w:cs="Calibri"/>
          <w:b/>
          <w:i/>
          <w:sz w:val="28"/>
          <w:szCs w:val="28"/>
        </w:rPr>
        <w:t>6.1</w:t>
      </w:r>
      <w:r w:rsidRPr="002D2AE9">
        <w:rPr>
          <w:rFonts w:ascii="Calibri" w:hAnsi="Calibri" w:cs="Calibri"/>
          <w:b/>
          <w:i/>
          <w:sz w:val="28"/>
          <w:szCs w:val="28"/>
        </w:rPr>
        <w:tab/>
        <w:t xml:space="preserve">Cybercrime </w:t>
      </w:r>
    </w:p>
    <w:p w14:paraId="54B5FC58" w14:textId="77777777" w:rsidR="00AD66EF" w:rsidRPr="002D2AE9" w:rsidRDefault="00AD66EF" w:rsidP="002D2AE9">
      <w:pPr>
        <w:rPr>
          <w:rFonts w:ascii="Calibri" w:eastAsia="MS Mincho" w:hAnsi="Calibri" w:cs="Calibri"/>
          <w:sz w:val="22"/>
          <w:szCs w:val="22"/>
          <w:lang w:eastAsia="en-US"/>
        </w:rPr>
      </w:pPr>
    </w:p>
    <w:p w14:paraId="649EA9E3" w14:textId="0F5D3CCC" w:rsidR="00AD66EF" w:rsidRPr="002D2AE9" w:rsidRDefault="00AD66EF" w:rsidP="002D2AE9">
      <w:pPr>
        <w:rPr>
          <w:rFonts w:ascii="Calibri" w:eastAsia="MS Mincho" w:hAnsi="Calibri" w:cs="Calibri"/>
          <w:sz w:val="22"/>
          <w:szCs w:val="22"/>
          <w:lang w:eastAsia="en-US"/>
        </w:rPr>
      </w:pPr>
      <w:r w:rsidRPr="002D2AE9">
        <w:rPr>
          <w:rFonts w:ascii="Calibri" w:eastAsia="MS Mincho" w:hAnsi="Calibri" w:cs="Calibri"/>
          <w:sz w:val="22"/>
          <w:szCs w:val="22"/>
          <w:lang w:eastAsia="en-US"/>
        </w:rPr>
        <w:t>Following my participation in the above Working Group</w:t>
      </w:r>
      <w:r w:rsidR="0039298C">
        <w:rPr>
          <w:rFonts w:ascii="Calibri" w:eastAsia="MS Mincho" w:hAnsi="Calibri" w:cs="Calibri"/>
          <w:sz w:val="22"/>
          <w:szCs w:val="22"/>
          <w:lang w:eastAsia="en-US"/>
        </w:rPr>
        <w:t xml:space="preserve"> some years ago</w:t>
      </w:r>
      <w:r w:rsidRPr="002D2AE9">
        <w:rPr>
          <w:rFonts w:ascii="Calibri" w:eastAsia="MS Mincho" w:hAnsi="Calibri" w:cs="Calibri"/>
          <w:sz w:val="22"/>
          <w:szCs w:val="22"/>
          <w:lang w:eastAsia="en-US"/>
        </w:rPr>
        <w:t xml:space="preserve">, the CMJA has been continuing to work </w:t>
      </w:r>
      <w:r w:rsidR="0039298C">
        <w:rPr>
          <w:rFonts w:ascii="Calibri" w:eastAsia="MS Mincho" w:hAnsi="Calibri" w:cs="Calibri"/>
          <w:sz w:val="22"/>
          <w:szCs w:val="22"/>
          <w:lang w:eastAsia="en-US"/>
        </w:rPr>
        <w:t xml:space="preserve">on advancing </w:t>
      </w:r>
      <w:r w:rsidRPr="002D2AE9">
        <w:rPr>
          <w:rFonts w:ascii="Calibri" w:eastAsia="MS Mincho" w:hAnsi="Calibri" w:cs="Calibri"/>
          <w:sz w:val="22"/>
          <w:szCs w:val="22"/>
          <w:lang w:eastAsia="en-US"/>
        </w:rPr>
        <w:t xml:space="preserve">knowledge amongst the judiciary of cybercrime. It has facilitated cybercrime sessions at its conferences.  The Commonwealth Secretariat has recently launched a Cybercrime Journal with in depth articles on the issue.  Justice Mambi of Tanzania has also been involved in the surveying of issues related to Cybercrime, Cybersecurity and </w:t>
      </w:r>
      <w:proofErr w:type="spellStart"/>
      <w:r w:rsidRPr="002D2AE9">
        <w:rPr>
          <w:rFonts w:ascii="Calibri" w:eastAsia="MS Mincho" w:hAnsi="Calibri" w:cs="Calibri"/>
          <w:sz w:val="22"/>
          <w:szCs w:val="22"/>
          <w:lang w:eastAsia="en-US"/>
        </w:rPr>
        <w:t>Dataprotection</w:t>
      </w:r>
      <w:proofErr w:type="spellEnd"/>
      <w:r w:rsidRPr="002D2AE9">
        <w:rPr>
          <w:rFonts w:ascii="Calibri" w:eastAsia="MS Mincho" w:hAnsi="Calibri" w:cs="Calibri"/>
          <w:sz w:val="22"/>
          <w:szCs w:val="22"/>
          <w:lang w:eastAsia="en-US"/>
        </w:rPr>
        <w:t xml:space="preserve"> around the Commonwealth and </w:t>
      </w:r>
      <w:r w:rsidR="00234053">
        <w:rPr>
          <w:rFonts w:ascii="Calibri" w:eastAsia="MS Mincho" w:hAnsi="Calibri" w:cs="Calibri"/>
          <w:sz w:val="22"/>
          <w:szCs w:val="22"/>
          <w:lang w:eastAsia="en-US"/>
        </w:rPr>
        <w:t xml:space="preserve">has assisted with the </w:t>
      </w:r>
      <w:r w:rsidRPr="002D2AE9">
        <w:rPr>
          <w:rFonts w:ascii="Calibri" w:eastAsia="MS Mincho" w:hAnsi="Calibri" w:cs="Calibri"/>
          <w:sz w:val="22"/>
          <w:szCs w:val="22"/>
          <w:lang w:eastAsia="en-US"/>
        </w:rPr>
        <w:t xml:space="preserve">redrafting of a Model Law in these areas. </w:t>
      </w:r>
    </w:p>
    <w:p w14:paraId="35E85536"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p>
    <w:p w14:paraId="2D19DA1A"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r w:rsidRPr="002D2AE9">
        <w:rPr>
          <w:rFonts w:ascii="Calibri" w:hAnsi="Calibri" w:cs="Calibri"/>
          <w:b/>
          <w:i/>
          <w:sz w:val="28"/>
          <w:szCs w:val="28"/>
        </w:rPr>
        <w:t>6.2</w:t>
      </w:r>
      <w:r w:rsidRPr="002D2AE9">
        <w:rPr>
          <w:rFonts w:ascii="Calibri" w:hAnsi="Calibri" w:cs="Calibri"/>
          <w:b/>
          <w:i/>
          <w:sz w:val="28"/>
          <w:szCs w:val="28"/>
        </w:rPr>
        <w:tab/>
        <w:t>UN Guiding Principles on Business and Human Rights</w:t>
      </w:r>
    </w:p>
    <w:p w14:paraId="53D0D6FC"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Cs/>
          <w:iCs/>
          <w:sz w:val="22"/>
          <w:szCs w:val="22"/>
        </w:rPr>
      </w:pPr>
    </w:p>
    <w:p w14:paraId="0DD45C97" w14:textId="77777777" w:rsidR="00AD66EF"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Cs/>
          <w:iCs/>
          <w:sz w:val="22"/>
          <w:szCs w:val="22"/>
        </w:rPr>
      </w:pPr>
      <w:r w:rsidRPr="002D2AE9">
        <w:rPr>
          <w:rFonts w:ascii="Calibri" w:hAnsi="Calibri" w:cs="Calibri"/>
          <w:bCs/>
          <w:iCs/>
          <w:sz w:val="22"/>
          <w:szCs w:val="22"/>
        </w:rPr>
        <w:t xml:space="preserve">The CMJA has continued to explore with </w:t>
      </w:r>
      <w:proofErr w:type="spellStart"/>
      <w:r w:rsidRPr="002D2AE9">
        <w:rPr>
          <w:rFonts w:ascii="Calibri" w:hAnsi="Calibri" w:cs="Calibri"/>
          <w:bCs/>
          <w:iCs/>
          <w:sz w:val="22"/>
          <w:szCs w:val="22"/>
        </w:rPr>
        <w:t>SIFoCC</w:t>
      </w:r>
      <w:proofErr w:type="spellEnd"/>
      <w:r w:rsidRPr="002D2AE9">
        <w:rPr>
          <w:rFonts w:ascii="Calibri" w:hAnsi="Calibri" w:cs="Calibri"/>
          <w:bCs/>
          <w:iCs/>
          <w:sz w:val="22"/>
          <w:szCs w:val="22"/>
        </w:rPr>
        <w:t xml:space="preserve"> (the Standing International Forum on Commercial Courts)  a project in order to develop judicial training in relation to the above Guiding Principles. It has included a session on the issue in its Gambia Programmes since 2022 and </w:t>
      </w:r>
      <w:proofErr w:type="spellStart"/>
      <w:r w:rsidRPr="002D2AE9">
        <w:rPr>
          <w:rFonts w:ascii="Calibri" w:hAnsi="Calibri" w:cs="Calibri"/>
          <w:bCs/>
          <w:iCs/>
          <w:sz w:val="22"/>
          <w:szCs w:val="22"/>
        </w:rPr>
        <w:t>SIFoCC</w:t>
      </w:r>
      <w:proofErr w:type="spellEnd"/>
      <w:r w:rsidRPr="002D2AE9">
        <w:rPr>
          <w:rFonts w:ascii="Calibri" w:hAnsi="Calibri" w:cs="Calibri"/>
          <w:bCs/>
          <w:iCs/>
          <w:sz w:val="22"/>
          <w:szCs w:val="22"/>
        </w:rPr>
        <w:t xml:space="preserve"> have organised a session during the CMJA’s Educational Conferences on issues pertaining to the Principles.  </w:t>
      </w:r>
    </w:p>
    <w:p w14:paraId="27F53151" w14:textId="77777777" w:rsidR="00107B38" w:rsidRDefault="00107B38" w:rsidP="002D2AE9">
      <w:pPr>
        <w:tabs>
          <w:tab w:val="left" w:pos="-1440"/>
          <w:tab w:val="left" w:pos="-720"/>
          <w:tab w:val="left" w:pos="0"/>
          <w:tab w:val="left" w:pos="720"/>
          <w:tab w:val="left" w:pos="1440"/>
          <w:tab w:val="left" w:pos="1800"/>
          <w:tab w:val="left" w:pos="2160"/>
        </w:tabs>
        <w:suppressAutoHyphens/>
        <w:rPr>
          <w:rFonts w:ascii="Calibri" w:hAnsi="Calibri" w:cs="Calibri"/>
          <w:bCs/>
          <w:iCs/>
          <w:sz w:val="22"/>
          <w:szCs w:val="22"/>
        </w:rPr>
      </w:pPr>
    </w:p>
    <w:p w14:paraId="33D258DE" w14:textId="0DE77A57" w:rsidR="00107B38" w:rsidRDefault="00107B38" w:rsidP="00107B38">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r w:rsidRPr="002D2AE9">
        <w:rPr>
          <w:rFonts w:ascii="Calibri" w:hAnsi="Calibri" w:cs="Calibri"/>
          <w:b/>
          <w:i/>
          <w:sz w:val="28"/>
          <w:szCs w:val="28"/>
        </w:rPr>
        <w:t>6.</w:t>
      </w:r>
      <w:r>
        <w:rPr>
          <w:rFonts w:ascii="Calibri" w:hAnsi="Calibri" w:cs="Calibri"/>
          <w:b/>
          <w:i/>
          <w:sz w:val="28"/>
          <w:szCs w:val="28"/>
        </w:rPr>
        <w:t>3</w:t>
      </w:r>
      <w:r w:rsidRPr="002D2AE9">
        <w:rPr>
          <w:rFonts w:ascii="Calibri" w:hAnsi="Calibri" w:cs="Calibri"/>
          <w:b/>
          <w:i/>
          <w:sz w:val="28"/>
          <w:szCs w:val="28"/>
        </w:rPr>
        <w:tab/>
      </w:r>
      <w:r>
        <w:rPr>
          <w:rFonts w:ascii="Calibri" w:hAnsi="Calibri" w:cs="Calibri"/>
          <w:b/>
          <w:i/>
          <w:sz w:val="28"/>
          <w:szCs w:val="28"/>
        </w:rPr>
        <w:t>Judicial Well-Being</w:t>
      </w:r>
    </w:p>
    <w:p w14:paraId="4D87F8A9" w14:textId="77777777" w:rsidR="008969CD" w:rsidRDefault="008969CD" w:rsidP="00107B38">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p>
    <w:p w14:paraId="52D65AEF" w14:textId="5765396F" w:rsidR="00635FA7" w:rsidRPr="00BD61D7" w:rsidRDefault="00975DE1" w:rsidP="00635FA7">
      <w:pPr>
        <w:rPr>
          <w:rFonts w:ascii="Calibri" w:hAnsi="Calibri" w:cs="Calibri"/>
          <w:sz w:val="22"/>
          <w:szCs w:val="22"/>
        </w:rPr>
      </w:pPr>
      <w:r>
        <w:rPr>
          <w:rFonts w:ascii="Calibri" w:hAnsi="Calibri" w:cs="Calibri"/>
          <w:bCs/>
          <w:iCs/>
          <w:sz w:val="22"/>
          <w:szCs w:val="22"/>
        </w:rPr>
        <w:t xml:space="preserve">Following the inclusion of judicial well-being on its conference agendas, the CMJA through its Director of Programmes and its President, were involved in July 2024 in the Conference held in Nauru on Judicial Well Being which led to the </w:t>
      </w:r>
      <w:r w:rsidR="00D349B3">
        <w:rPr>
          <w:rFonts w:ascii="Calibri" w:hAnsi="Calibri" w:cs="Calibri"/>
          <w:bCs/>
          <w:iCs/>
          <w:sz w:val="22"/>
          <w:szCs w:val="22"/>
        </w:rPr>
        <w:t>formulation of the Declaration on Judicial Well-Being. It has continued to support the awareness of the Declaration within its membership</w:t>
      </w:r>
      <w:r w:rsidR="00DA250E">
        <w:rPr>
          <w:rFonts w:ascii="Calibri" w:hAnsi="Calibri" w:cs="Calibri"/>
          <w:bCs/>
          <w:iCs/>
          <w:sz w:val="22"/>
          <w:szCs w:val="22"/>
        </w:rPr>
        <w:t xml:space="preserve"> and supported the Nauru government </w:t>
      </w:r>
      <w:r w:rsidR="00FF0FFD">
        <w:rPr>
          <w:rFonts w:ascii="Calibri" w:hAnsi="Calibri" w:cs="Calibri"/>
          <w:bCs/>
          <w:iCs/>
          <w:sz w:val="22"/>
          <w:szCs w:val="22"/>
        </w:rPr>
        <w:t xml:space="preserve">in putting forward the </w:t>
      </w:r>
      <w:r w:rsidR="00635FA7">
        <w:rPr>
          <w:rFonts w:ascii="Calibri" w:hAnsi="Calibri" w:cs="Calibri"/>
          <w:bCs/>
          <w:iCs/>
          <w:sz w:val="22"/>
          <w:szCs w:val="22"/>
        </w:rPr>
        <w:t xml:space="preserve">proposal for an international day of Judicial Well-Being.  </w:t>
      </w:r>
      <w:r w:rsidR="00635FA7" w:rsidRPr="00BD61D7">
        <w:rPr>
          <w:rFonts w:ascii="Calibri" w:hAnsi="Calibri" w:cs="Calibri"/>
          <w:sz w:val="22"/>
          <w:szCs w:val="22"/>
        </w:rPr>
        <w:t xml:space="preserve">We were even more delighted to learn that the UN General Assembly has nominated 25 July as the International Day of Judicial Well-Being.  </w:t>
      </w:r>
      <w:r w:rsidR="00635FA7">
        <w:rPr>
          <w:rFonts w:ascii="Calibri" w:hAnsi="Calibri" w:cs="Calibri"/>
          <w:sz w:val="22"/>
          <w:szCs w:val="22"/>
        </w:rPr>
        <w:t xml:space="preserve">In March 2024, </w:t>
      </w:r>
      <w:r w:rsidR="00F03376">
        <w:rPr>
          <w:rFonts w:ascii="Calibri" w:hAnsi="Calibri" w:cs="Calibri"/>
          <w:sz w:val="22"/>
          <w:szCs w:val="22"/>
        </w:rPr>
        <w:t>T</w:t>
      </w:r>
      <w:r w:rsidR="00635FA7" w:rsidRPr="00BD61D7">
        <w:rPr>
          <w:rFonts w:ascii="Calibri" w:hAnsi="Calibri" w:cs="Calibri"/>
          <w:sz w:val="22"/>
          <w:szCs w:val="22"/>
        </w:rPr>
        <w:t xml:space="preserve">he UN General Assembly voted </w:t>
      </w:r>
      <w:r w:rsidR="00635FA7">
        <w:rPr>
          <w:rFonts w:ascii="Calibri" w:hAnsi="Calibri" w:cs="Calibri"/>
          <w:sz w:val="22"/>
          <w:szCs w:val="22"/>
        </w:rPr>
        <w:t>1</w:t>
      </w:r>
      <w:r w:rsidR="00635FA7" w:rsidRPr="00BD61D7">
        <w:rPr>
          <w:rFonts w:ascii="Calibri" w:hAnsi="Calibri" w:cs="Calibri"/>
          <w:sz w:val="22"/>
          <w:szCs w:val="22"/>
        </w:rPr>
        <w:t>60 to 1 (USA) with 3 abstentions for Resolution A/RES/79/266</w:t>
      </w:r>
      <w:r w:rsidR="00F03376">
        <w:rPr>
          <w:rFonts w:ascii="Calibri" w:hAnsi="Calibri" w:cs="Calibri"/>
          <w:sz w:val="22"/>
          <w:szCs w:val="22"/>
        </w:rPr>
        <w:t xml:space="preserve"> that declares the 25 July the International Day of Judicial Well-Being. </w:t>
      </w:r>
    </w:p>
    <w:p w14:paraId="3CB612C4" w14:textId="77777777" w:rsidR="006A1200" w:rsidRDefault="006A1200" w:rsidP="002D2AE9">
      <w:pPr>
        <w:tabs>
          <w:tab w:val="left" w:pos="-1440"/>
          <w:tab w:val="left" w:pos="-720"/>
          <w:tab w:val="left" w:pos="0"/>
          <w:tab w:val="left" w:pos="720"/>
          <w:tab w:val="left" w:pos="1440"/>
          <w:tab w:val="left" w:pos="1800"/>
          <w:tab w:val="left" w:pos="2160"/>
        </w:tabs>
        <w:suppressAutoHyphens/>
        <w:rPr>
          <w:rFonts w:ascii="Calibri" w:hAnsi="Calibri" w:cs="Calibri"/>
          <w:b/>
          <w:sz w:val="32"/>
          <w:szCs w:val="32"/>
        </w:rPr>
      </w:pPr>
    </w:p>
    <w:p w14:paraId="2E165FC8" w14:textId="29AF149A"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 w:val="32"/>
          <w:szCs w:val="32"/>
          <w:u w:val="single"/>
        </w:rPr>
      </w:pPr>
      <w:r w:rsidRPr="002D2AE9">
        <w:rPr>
          <w:rFonts w:ascii="Calibri" w:hAnsi="Calibri" w:cs="Calibri"/>
          <w:b/>
          <w:sz w:val="32"/>
          <w:szCs w:val="32"/>
        </w:rPr>
        <w:t>7.</w:t>
      </w:r>
      <w:r w:rsidRPr="002D2AE9">
        <w:rPr>
          <w:rFonts w:ascii="Calibri" w:hAnsi="Calibri" w:cs="Calibri"/>
          <w:b/>
          <w:sz w:val="32"/>
          <w:szCs w:val="32"/>
        </w:rPr>
        <w:tab/>
      </w:r>
      <w:r w:rsidRPr="002D2AE9">
        <w:rPr>
          <w:rFonts w:ascii="Calibri" w:hAnsi="Calibri" w:cs="Calibri"/>
          <w:b/>
          <w:sz w:val="32"/>
          <w:szCs w:val="32"/>
          <w:u w:val="single"/>
        </w:rPr>
        <w:t>RELATIONS WITH OTHER ORGANISATIONS</w:t>
      </w:r>
    </w:p>
    <w:p w14:paraId="2B65356D"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Cs w:val="24"/>
          <w:u w:val="single"/>
        </w:rPr>
      </w:pPr>
    </w:p>
    <w:p w14:paraId="64BF7228"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r w:rsidRPr="002D2AE9">
        <w:rPr>
          <w:rFonts w:ascii="Calibri" w:hAnsi="Calibri" w:cs="Calibri"/>
          <w:b/>
          <w:i/>
          <w:sz w:val="28"/>
          <w:szCs w:val="28"/>
        </w:rPr>
        <w:t>7.1</w:t>
      </w:r>
      <w:r w:rsidRPr="002D2AE9">
        <w:rPr>
          <w:rFonts w:ascii="Calibri" w:hAnsi="Calibri" w:cs="Calibri"/>
          <w:b/>
          <w:i/>
          <w:sz w:val="28"/>
          <w:szCs w:val="28"/>
        </w:rPr>
        <w:tab/>
        <w:t>Relations with other international judicial bodies</w:t>
      </w:r>
    </w:p>
    <w:p w14:paraId="1F8B6763"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p>
    <w:p w14:paraId="420A084C"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Links with other international judicial organisations have continued.</w:t>
      </w:r>
    </w:p>
    <w:p w14:paraId="6E108B01" w14:textId="77777777" w:rsidR="00F42AEA" w:rsidRDefault="00F42AEA" w:rsidP="002D2AE9">
      <w:pPr>
        <w:ind w:left="709" w:hanging="709"/>
        <w:rPr>
          <w:rFonts w:ascii="Calibri" w:hAnsi="Calibri" w:cs="Calibri"/>
          <w:b/>
          <w:sz w:val="22"/>
          <w:szCs w:val="22"/>
        </w:rPr>
      </w:pPr>
    </w:p>
    <w:p w14:paraId="454F839F" w14:textId="4A5D0834" w:rsidR="00AD66EF" w:rsidRPr="002D2AE9" w:rsidRDefault="00AD66EF" w:rsidP="002D2AE9">
      <w:pPr>
        <w:ind w:left="709" w:hanging="709"/>
        <w:rPr>
          <w:rFonts w:ascii="Calibri" w:hAnsi="Calibri" w:cs="Calibri"/>
          <w:b/>
          <w:sz w:val="22"/>
          <w:szCs w:val="22"/>
        </w:rPr>
      </w:pPr>
      <w:r w:rsidRPr="002D2AE9">
        <w:rPr>
          <w:rFonts w:ascii="Calibri" w:hAnsi="Calibri" w:cs="Calibri"/>
          <w:b/>
          <w:sz w:val="22"/>
          <w:szCs w:val="22"/>
        </w:rPr>
        <w:t>7.1.1</w:t>
      </w:r>
      <w:r w:rsidRPr="002D2AE9">
        <w:rPr>
          <w:rFonts w:ascii="Calibri" w:hAnsi="Calibri" w:cs="Calibri"/>
          <w:b/>
          <w:sz w:val="22"/>
          <w:szCs w:val="22"/>
        </w:rPr>
        <w:tab/>
        <w:t>East African Magistrates And Judges Association Meeting December 2023</w:t>
      </w:r>
    </w:p>
    <w:p w14:paraId="46ED46BC" w14:textId="36969849" w:rsidR="00AD66EF" w:rsidRDefault="00AD66EF" w:rsidP="00F42AEA">
      <w:pPr>
        <w:rPr>
          <w:rFonts w:ascii="Calibri" w:hAnsi="Calibri" w:cs="Calibri"/>
          <w:b/>
          <w:sz w:val="22"/>
          <w:szCs w:val="22"/>
          <w:lang w:val="x-none"/>
        </w:rPr>
      </w:pPr>
      <w:r w:rsidRPr="002D2AE9">
        <w:rPr>
          <w:rFonts w:ascii="Calibri" w:hAnsi="Calibri" w:cs="Calibri"/>
          <w:bCs/>
          <w:sz w:val="22"/>
          <w:szCs w:val="22"/>
        </w:rPr>
        <w:lastRenderedPageBreak/>
        <w:t xml:space="preserve">The CMJA attended and participated in the EAMJA Conference and AGM held in </w:t>
      </w:r>
      <w:proofErr w:type="spellStart"/>
      <w:r w:rsidRPr="002D2AE9">
        <w:rPr>
          <w:rFonts w:ascii="Calibri" w:hAnsi="Calibri" w:cs="Calibri"/>
          <w:bCs/>
          <w:sz w:val="22"/>
          <w:szCs w:val="22"/>
        </w:rPr>
        <w:t>Munyonyo</w:t>
      </w:r>
      <w:proofErr w:type="spellEnd"/>
      <w:r w:rsidRPr="002D2AE9">
        <w:rPr>
          <w:rFonts w:ascii="Calibri" w:hAnsi="Calibri" w:cs="Calibri"/>
          <w:bCs/>
          <w:sz w:val="22"/>
          <w:szCs w:val="22"/>
        </w:rPr>
        <w:t>, Uganda in December 2023.  The theme of the Conference was:  “</w:t>
      </w:r>
      <w:r w:rsidRPr="002D2AE9">
        <w:rPr>
          <w:rFonts w:ascii="Calibri" w:hAnsi="Calibri" w:cs="Calibri"/>
          <w:b/>
          <w:bCs/>
          <w:sz w:val="22"/>
          <w:szCs w:val="22"/>
        </w:rPr>
        <w:t xml:space="preserve">Harmonising the Best Practices of Judiciaries in East Africa”.  </w:t>
      </w:r>
      <w:r w:rsidRPr="002D2AE9">
        <w:rPr>
          <w:rFonts w:ascii="Calibri" w:hAnsi="Calibri" w:cs="Calibri"/>
          <w:sz w:val="22"/>
          <w:szCs w:val="22"/>
        </w:rPr>
        <w:t>B</w:t>
      </w:r>
      <w:r w:rsidRPr="002D2AE9">
        <w:rPr>
          <w:rFonts w:ascii="Calibri" w:hAnsi="Calibri" w:cs="Calibri"/>
          <w:bCs/>
          <w:sz w:val="22"/>
          <w:szCs w:val="22"/>
        </w:rPr>
        <w:t>oth</w:t>
      </w:r>
      <w:r w:rsidR="00920F2C">
        <w:rPr>
          <w:rFonts w:ascii="Calibri" w:hAnsi="Calibri" w:cs="Calibri"/>
          <w:bCs/>
          <w:sz w:val="22"/>
          <w:szCs w:val="22"/>
        </w:rPr>
        <w:t xml:space="preserve"> Justice </w:t>
      </w:r>
      <w:r w:rsidRPr="002D2AE9">
        <w:rPr>
          <w:rFonts w:ascii="Calibri" w:hAnsi="Calibri" w:cs="Calibri"/>
          <w:bCs/>
          <w:sz w:val="22"/>
          <w:szCs w:val="22"/>
        </w:rPr>
        <w:t>Ilvin Mugeta</w:t>
      </w:r>
      <w:r w:rsidR="00920F2C">
        <w:rPr>
          <w:rFonts w:ascii="Calibri" w:hAnsi="Calibri" w:cs="Calibri"/>
          <w:bCs/>
          <w:sz w:val="22"/>
          <w:szCs w:val="22"/>
        </w:rPr>
        <w:t xml:space="preserve">, Regional Vice President for East, Central and Southern Africa, </w:t>
      </w:r>
      <w:r w:rsidRPr="002D2AE9">
        <w:rPr>
          <w:rFonts w:ascii="Calibri" w:hAnsi="Calibri" w:cs="Calibri"/>
          <w:bCs/>
          <w:sz w:val="22"/>
          <w:szCs w:val="22"/>
        </w:rPr>
        <w:t xml:space="preserve">and I represented the CMJA and spoke on the importance of Judicial Associations in protecting judicial independence. I also reported on the activities of the CMJA at the AGM.  The CMJA </w:t>
      </w:r>
      <w:r w:rsidR="00920F2C">
        <w:rPr>
          <w:rFonts w:ascii="Calibri" w:hAnsi="Calibri" w:cs="Calibri"/>
          <w:bCs/>
          <w:sz w:val="22"/>
          <w:szCs w:val="22"/>
        </w:rPr>
        <w:t>also partici</w:t>
      </w:r>
      <w:r w:rsidR="00881163">
        <w:rPr>
          <w:rFonts w:ascii="Calibri" w:hAnsi="Calibri" w:cs="Calibri"/>
          <w:bCs/>
          <w:sz w:val="22"/>
          <w:szCs w:val="22"/>
        </w:rPr>
        <w:t xml:space="preserve">pated in the EAMJA Conference, held in Arusha, Tanzania </w:t>
      </w:r>
      <w:r w:rsidRPr="002D2AE9">
        <w:rPr>
          <w:rFonts w:ascii="Calibri" w:hAnsi="Calibri" w:cs="Calibri"/>
          <w:bCs/>
          <w:sz w:val="22"/>
          <w:szCs w:val="22"/>
        </w:rPr>
        <w:t>in December 2024</w:t>
      </w:r>
      <w:r w:rsidR="00881163">
        <w:rPr>
          <w:rFonts w:ascii="Calibri" w:hAnsi="Calibri" w:cs="Calibri"/>
          <w:bCs/>
          <w:sz w:val="22"/>
          <w:szCs w:val="22"/>
        </w:rPr>
        <w:t xml:space="preserve"> on the theme “</w:t>
      </w:r>
      <w:r w:rsidR="00485567" w:rsidRPr="00485567">
        <w:rPr>
          <w:rFonts w:ascii="Calibri" w:hAnsi="Calibri" w:cs="Calibri"/>
          <w:b/>
          <w:sz w:val="22"/>
          <w:szCs w:val="22"/>
          <w:lang w:val="x-none"/>
        </w:rPr>
        <w:t>"Strengthening Justice Delivery</w:t>
      </w:r>
      <w:r w:rsidR="00CA4D55">
        <w:rPr>
          <w:rFonts w:ascii="Calibri" w:hAnsi="Calibri" w:cs="Calibri"/>
          <w:b/>
          <w:sz w:val="22"/>
          <w:szCs w:val="22"/>
          <w:lang w:val="x-none"/>
        </w:rPr>
        <w:t xml:space="preserve"> </w:t>
      </w:r>
      <w:r w:rsidR="00485567" w:rsidRPr="00485567">
        <w:rPr>
          <w:rFonts w:ascii="Calibri" w:hAnsi="Calibri" w:cs="Calibri"/>
          <w:b/>
          <w:sz w:val="22"/>
          <w:szCs w:val="22"/>
          <w:lang w:val="x-none"/>
        </w:rPr>
        <w:t>Systems for Regional Integration and Economic Growth."</w:t>
      </w:r>
      <w:r w:rsidR="00CA4D55">
        <w:rPr>
          <w:rFonts w:ascii="Calibri" w:hAnsi="Calibri" w:cs="Calibri"/>
          <w:b/>
          <w:sz w:val="22"/>
          <w:szCs w:val="22"/>
          <w:lang w:val="x-none"/>
        </w:rPr>
        <w:t xml:space="preserve">  </w:t>
      </w:r>
      <w:r w:rsidR="00CA4D55" w:rsidRPr="00CA4D55">
        <w:rPr>
          <w:rFonts w:ascii="Calibri" w:hAnsi="Calibri" w:cs="Calibri"/>
          <w:bCs/>
          <w:sz w:val="22"/>
          <w:szCs w:val="22"/>
          <w:lang w:val="x-none"/>
        </w:rPr>
        <w:t>Justice Ilving Mugeta, Mrs Jackeline Kagoya and I represented the CMJA at this Conference.</w:t>
      </w:r>
      <w:r w:rsidR="00CA4D55">
        <w:rPr>
          <w:rFonts w:ascii="Calibri" w:hAnsi="Calibri" w:cs="Calibri"/>
          <w:b/>
          <w:sz w:val="22"/>
          <w:szCs w:val="22"/>
          <w:lang w:val="x-none"/>
        </w:rPr>
        <w:t xml:space="preserve"> </w:t>
      </w:r>
    </w:p>
    <w:p w14:paraId="60A964D3" w14:textId="77777777" w:rsidR="005E4513" w:rsidRPr="002D2AE9" w:rsidRDefault="005E4513" w:rsidP="00CA4D55">
      <w:pPr>
        <w:ind w:left="709"/>
        <w:rPr>
          <w:rFonts w:ascii="Calibri" w:hAnsi="Calibri" w:cs="Calibri"/>
          <w:b/>
          <w:sz w:val="22"/>
          <w:szCs w:val="22"/>
        </w:rPr>
      </w:pPr>
    </w:p>
    <w:p w14:paraId="5737276B" w14:textId="2CA5BC46" w:rsidR="00F42AEA" w:rsidRDefault="00AD66EF" w:rsidP="002D2AE9">
      <w:pPr>
        <w:ind w:left="709" w:hanging="709"/>
        <w:rPr>
          <w:rFonts w:ascii="Calibri" w:hAnsi="Calibri" w:cs="Calibri"/>
          <w:b/>
          <w:sz w:val="22"/>
          <w:szCs w:val="22"/>
        </w:rPr>
      </w:pPr>
      <w:r w:rsidRPr="002D2AE9">
        <w:rPr>
          <w:rFonts w:ascii="Calibri" w:hAnsi="Calibri" w:cs="Calibri"/>
          <w:b/>
          <w:sz w:val="22"/>
          <w:szCs w:val="22"/>
        </w:rPr>
        <w:t>7.1.2</w:t>
      </w:r>
      <w:r w:rsidRPr="002D2AE9">
        <w:rPr>
          <w:rFonts w:ascii="Calibri" w:hAnsi="Calibri" w:cs="Calibri"/>
          <w:b/>
          <w:sz w:val="22"/>
          <w:szCs w:val="22"/>
        </w:rPr>
        <w:tab/>
      </w:r>
      <w:r w:rsidR="00F42AEA">
        <w:rPr>
          <w:rFonts w:ascii="Calibri" w:hAnsi="Calibri" w:cs="Calibri"/>
          <w:b/>
          <w:sz w:val="22"/>
          <w:szCs w:val="22"/>
        </w:rPr>
        <w:t xml:space="preserve">Pacific Judicial Development Programme. </w:t>
      </w:r>
    </w:p>
    <w:p w14:paraId="17BF7FD4" w14:textId="76B34A52" w:rsidR="00AD66EF" w:rsidRDefault="00AD66EF" w:rsidP="00F42AEA">
      <w:pPr>
        <w:rPr>
          <w:rFonts w:ascii="Calibri" w:hAnsi="Calibri" w:cs="Calibri"/>
          <w:sz w:val="22"/>
          <w:szCs w:val="22"/>
        </w:rPr>
      </w:pPr>
      <w:r w:rsidRPr="002D2AE9">
        <w:rPr>
          <w:rFonts w:ascii="Calibri" w:hAnsi="Calibri" w:cs="Calibri"/>
          <w:sz w:val="22"/>
          <w:szCs w:val="22"/>
        </w:rPr>
        <w:t xml:space="preserve">The CMJA has also continued to liaise the </w:t>
      </w:r>
      <w:r w:rsidRPr="002D2AE9">
        <w:rPr>
          <w:rFonts w:ascii="Calibri" w:hAnsi="Calibri" w:cs="Calibri"/>
          <w:b/>
          <w:sz w:val="22"/>
          <w:szCs w:val="22"/>
        </w:rPr>
        <w:t>Pacific Judicial Development Programme</w:t>
      </w:r>
      <w:r w:rsidRPr="002D2AE9">
        <w:rPr>
          <w:rFonts w:ascii="Calibri" w:hAnsi="Calibri" w:cs="Calibri"/>
          <w:sz w:val="22"/>
          <w:szCs w:val="22"/>
        </w:rPr>
        <w:t xml:space="preserve"> funded by </w:t>
      </w:r>
      <w:proofErr w:type="spellStart"/>
      <w:r w:rsidRPr="002D2AE9">
        <w:rPr>
          <w:rFonts w:ascii="Calibri" w:hAnsi="Calibri" w:cs="Calibri"/>
          <w:sz w:val="22"/>
          <w:szCs w:val="22"/>
        </w:rPr>
        <w:t>AusAid</w:t>
      </w:r>
      <w:proofErr w:type="spellEnd"/>
      <w:r w:rsidRPr="002D2AE9">
        <w:rPr>
          <w:rFonts w:ascii="Calibri" w:hAnsi="Calibri" w:cs="Calibri"/>
          <w:sz w:val="22"/>
          <w:szCs w:val="22"/>
        </w:rPr>
        <w:t xml:space="preserve"> and </w:t>
      </w:r>
      <w:proofErr w:type="spellStart"/>
      <w:r w:rsidRPr="002D2AE9">
        <w:rPr>
          <w:rFonts w:ascii="Calibri" w:hAnsi="Calibri" w:cs="Calibri"/>
          <w:sz w:val="22"/>
          <w:szCs w:val="22"/>
        </w:rPr>
        <w:t>NZAid</w:t>
      </w:r>
      <w:proofErr w:type="spellEnd"/>
      <w:r w:rsidRPr="002D2AE9">
        <w:rPr>
          <w:rFonts w:ascii="Calibri" w:hAnsi="Calibri" w:cs="Calibri"/>
          <w:sz w:val="22"/>
          <w:szCs w:val="22"/>
        </w:rPr>
        <w:t>. The CMJA has been approached about working with them on training in the Pacific.  The CMJA is still looking into this.</w:t>
      </w:r>
    </w:p>
    <w:p w14:paraId="291CFB9D" w14:textId="77777777" w:rsidR="001B51CB" w:rsidRPr="002D2AE9" w:rsidRDefault="001B51CB" w:rsidP="002D2AE9">
      <w:pPr>
        <w:ind w:left="709" w:hanging="709"/>
        <w:rPr>
          <w:rFonts w:ascii="Calibri" w:eastAsia="MS Mincho" w:hAnsi="Calibri" w:cs="Calibri"/>
          <w:sz w:val="22"/>
          <w:szCs w:val="22"/>
          <w:lang w:eastAsia="en-US"/>
        </w:rPr>
      </w:pPr>
    </w:p>
    <w:p w14:paraId="49558747" w14:textId="77777777" w:rsidR="00F42AEA" w:rsidRDefault="00AD66EF" w:rsidP="00F42AEA">
      <w:pPr>
        <w:pStyle w:val="5"/>
        <w:spacing w:before="0" w:after="0"/>
        <w:ind w:left="709" w:hanging="709"/>
        <w:rPr>
          <w:rFonts w:ascii="Calibri" w:hAnsi="Calibri" w:cs="Calibri"/>
          <w:b/>
          <w:bCs/>
          <w:sz w:val="22"/>
          <w:szCs w:val="22"/>
          <w:lang w:val="en-US"/>
        </w:rPr>
      </w:pPr>
      <w:r w:rsidRPr="002D2AE9">
        <w:rPr>
          <w:rFonts w:ascii="Calibri" w:hAnsi="Calibri" w:cs="Calibri"/>
          <w:b/>
          <w:sz w:val="22"/>
          <w:szCs w:val="22"/>
        </w:rPr>
        <w:t>7.1.</w:t>
      </w:r>
      <w:r w:rsidR="0050090C">
        <w:rPr>
          <w:rFonts w:ascii="Calibri" w:hAnsi="Calibri" w:cs="Calibri"/>
          <w:b/>
          <w:sz w:val="22"/>
          <w:szCs w:val="22"/>
        </w:rPr>
        <w:t>3</w:t>
      </w:r>
      <w:r w:rsidRPr="002D2AE9">
        <w:rPr>
          <w:rFonts w:ascii="Calibri" w:hAnsi="Calibri" w:cs="Calibri"/>
          <w:sz w:val="22"/>
          <w:szCs w:val="22"/>
        </w:rPr>
        <w:t xml:space="preserve"> </w:t>
      </w:r>
      <w:r w:rsidRPr="002D2AE9">
        <w:rPr>
          <w:rFonts w:ascii="Calibri" w:hAnsi="Calibri" w:cs="Calibri"/>
          <w:sz w:val="22"/>
          <w:szCs w:val="22"/>
        </w:rPr>
        <w:tab/>
      </w:r>
      <w:r w:rsidRPr="002D2AE9">
        <w:rPr>
          <w:rFonts w:ascii="Calibri" w:hAnsi="Calibri" w:cs="Calibri"/>
          <w:b/>
          <w:sz w:val="22"/>
          <w:szCs w:val="22"/>
        </w:rPr>
        <w:tab/>
      </w:r>
      <w:r w:rsidRPr="002D2AE9">
        <w:rPr>
          <w:rFonts w:ascii="Calibri" w:hAnsi="Calibri" w:cs="Calibri"/>
          <w:b/>
          <w:bCs/>
          <w:sz w:val="22"/>
          <w:szCs w:val="22"/>
          <w:lang w:val="en-US"/>
        </w:rPr>
        <w:t>Standing International Forum on Commercial Courts (</w:t>
      </w:r>
      <w:proofErr w:type="spellStart"/>
      <w:r w:rsidRPr="002D2AE9">
        <w:rPr>
          <w:rFonts w:ascii="Calibri" w:hAnsi="Calibri" w:cs="Calibri"/>
          <w:b/>
          <w:bCs/>
          <w:sz w:val="22"/>
          <w:szCs w:val="22"/>
          <w:lang w:val="en-US"/>
        </w:rPr>
        <w:t>SIFoCC</w:t>
      </w:r>
      <w:proofErr w:type="spellEnd"/>
      <w:r w:rsidRPr="002D2AE9">
        <w:rPr>
          <w:rFonts w:ascii="Calibri" w:hAnsi="Calibri" w:cs="Calibri"/>
          <w:b/>
          <w:bCs/>
          <w:sz w:val="22"/>
          <w:szCs w:val="22"/>
          <w:lang w:val="en-US"/>
        </w:rPr>
        <w:t xml:space="preserve">) </w:t>
      </w:r>
    </w:p>
    <w:p w14:paraId="1CA1BF36" w14:textId="77777777" w:rsidR="00F42AEA" w:rsidRDefault="00AD66EF" w:rsidP="00F42AEA">
      <w:pPr>
        <w:pStyle w:val="5"/>
        <w:spacing w:before="0" w:after="0"/>
        <w:rPr>
          <w:rFonts w:ascii="Calibri" w:hAnsi="Calibri" w:cs="Calibri"/>
          <w:sz w:val="22"/>
          <w:szCs w:val="22"/>
        </w:rPr>
      </w:pPr>
      <w:r w:rsidRPr="002D2AE9">
        <w:rPr>
          <w:rFonts w:ascii="Calibri" w:hAnsi="Calibri" w:cs="Calibri"/>
          <w:sz w:val="22"/>
          <w:szCs w:val="22"/>
        </w:rPr>
        <w:t>The Fourth Meeting of the Standing International Forum on Commercial Courts (</w:t>
      </w:r>
      <w:proofErr w:type="spellStart"/>
      <w:r w:rsidRPr="002D2AE9">
        <w:rPr>
          <w:rFonts w:ascii="Calibri" w:hAnsi="Calibri" w:cs="Calibri"/>
          <w:sz w:val="22"/>
          <w:szCs w:val="22"/>
        </w:rPr>
        <w:t>SIFoCC</w:t>
      </w:r>
      <w:proofErr w:type="spellEnd"/>
      <w:r w:rsidRPr="002D2AE9">
        <w:rPr>
          <w:rFonts w:ascii="Calibri" w:hAnsi="Calibri" w:cs="Calibri"/>
          <w:sz w:val="22"/>
          <w:szCs w:val="22"/>
        </w:rPr>
        <w:t>) took place</w:t>
      </w:r>
    </w:p>
    <w:p w14:paraId="2937F48E" w14:textId="0CC5D5A4" w:rsidR="00170612" w:rsidRDefault="00AD66EF" w:rsidP="00F42AEA">
      <w:pPr>
        <w:pStyle w:val="5"/>
        <w:spacing w:before="0" w:after="0"/>
        <w:rPr>
          <w:rFonts w:ascii="Calibri" w:hAnsi="Calibri" w:cs="Calibri"/>
          <w:sz w:val="22"/>
          <w:szCs w:val="22"/>
        </w:rPr>
      </w:pPr>
      <w:r w:rsidRPr="002D2AE9">
        <w:rPr>
          <w:rFonts w:ascii="Calibri" w:hAnsi="Calibri" w:cs="Calibri"/>
          <w:sz w:val="22"/>
          <w:szCs w:val="22"/>
        </w:rPr>
        <w:t xml:space="preserve">In October 2022 in Sydney, Australia.  This was a hybrid meeting and was hosted jointly by the Federal Court of Australia and the High Court of New South Wales.  I </w:t>
      </w:r>
      <w:r w:rsidR="00DA55BE">
        <w:rPr>
          <w:rFonts w:ascii="Calibri" w:hAnsi="Calibri" w:cs="Calibri"/>
          <w:sz w:val="22"/>
          <w:szCs w:val="22"/>
        </w:rPr>
        <w:t xml:space="preserve">also attended the Fifth Meeting of </w:t>
      </w:r>
      <w:proofErr w:type="spellStart"/>
      <w:r w:rsidR="00DA55BE">
        <w:rPr>
          <w:rFonts w:ascii="Calibri" w:hAnsi="Calibri" w:cs="Calibri"/>
          <w:sz w:val="22"/>
          <w:szCs w:val="22"/>
        </w:rPr>
        <w:t>SIFoCC</w:t>
      </w:r>
      <w:proofErr w:type="spellEnd"/>
      <w:r w:rsidR="00DA55BE">
        <w:rPr>
          <w:rFonts w:ascii="Calibri" w:hAnsi="Calibri" w:cs="Calibri"/>
          <w:sz w:val="22"/>
          <w:szCs w:val="22"/>
        </w:rPr>
        <w:t xml:space="preserve"> which was h</w:t>
      </w:r>
      <w:r w:rsidRPr="002D2AE9">
        <w:rPr>
          <w:rFonts w:ascii="Calibri" w:hAnsi="Calibri" w:cs="Calibri"/>
          <w:sz w:val="22"/>
          <w:szCs w:val="22"/>
        </w:rPr>
        <w:t>eld in April 2024 in Doha, Qatar.</w:t>
      </w:r>
    </w:p>
    <w:p w14:paraId="6A39D140" w14:textId="7B4FE807" w:rsidR="00170612" w:rsidRDefault="00170612" w:rsidP="00F42AEA">
      <w:pPr>
        <w:pStyle w:val="5"/>
        <w:rPr>
          <w:rFonts w:ascii="Calibri" w:hAnsi="Calibri" w:cs="Calibri"/>
          <w:sz w:val="22"/>
          <w:szCs w:val="22"/>
        </w:rPr>
      </w:pPr>
      <w:r>
        <w:rPr>
          <w:rFonts w:ascii="Calibri" w:hAnsi="Calibri" w:cs="Calibri"/>
          <w:sz w:val="22"/>
          <w:szCs w:val="22"/>
        </w:rPr>
        <w:t xml:space="preserve">The CMJA also </w:t>
      </w:r>
      <w:r w:rsidRPr="00170612">
        <w:rPr>
          <w:rFonts w:ascii="Calibri" w:hAnsi="Calibri" w:cs="Calibri"/>
          <w:sz w:val="22"/>
          <w:szCs w:val="22"/>
        </w:rPr>
        <w:t xml:space="preserve">attended a Panel Discussion hosted by the London Corporation at the Guildhall for </w:t>
      </w:r>
      <w:proofErr w:type="spellStart"/>
      <w:r w:rsidRPr="00170612">
        <w:rPr>
          <w:rFonts w:ascii="Calibri" w:hAnsi="Calibri" w:cs="Calibri"/>
          <w:sz w:val="22"/>
          <w:szCs w:val="22"/>
        </w:rPr>
        <w:t>SIFoCC</w:t>
      </w:r>
      <w:proofErr w:type="spellEnd"/>
      <w:r w:rsidRPr="00170612">
        <w:rPr>
          <w:rFonts w:ascii="Calibri" w:hAnsi="Calibri" w:cs="Calibri"/>
          <w:sz w:val="22"/>
          <w:szCs w:val="22"/>
        </w:rPr>
        <w:t xml:space="preserve"> in March 2023</w:t>
      </w:r>
      <w:r>
        <w:rPr>
          <w:rFonts w:ascii="Calibri" w:hAnsi="Calibri" w:cs="Calibri"/>
          <w:sz w:val="22"/>
          <w:szCs w:val="22"/>
        </w:rPr>
        <w:t xml:space="preserve"> and in March 2025</w:t>
      </w:r>
      <w:r w:rsidRPr="00170612">
        <w:rPr>
          <w:rFonts w:ascii="Calibri" w:hAnsi="Calibri" w:cs="Calibri"/>
          <w:sz w:val="22"/>
          <w:szCs w:val="22"/>
        </w:rPr>
        <w:t>.   In July 2023,</w:t>
      </w:r>
      <w:r w:rsidR="00F1122F">
        <w:rPr>
          <w:rFonts w:ascii="Calibri" w:hAnsi="Calibri" w:cs="Calibri"/>
          <w:sz w:val="22"/>
          <w:szCs w:val="22"/>
        </w:rPr>
        <w:t xml:space="preserve"> </w:t>
      </w:r>
      <w:proofErr w:type="spellStart"/>
      <w:r w:rsidRPr="00170612">
        <w:rPr>
          <w:rFonts w:ascii="Calibri" w:hAnsi="Calibri" w:cs="Calibri"/>
          <w:sz w:val="22"/>
          <w:szCs w:val="22"/>
        </w:rPr>
        <w:t>SIFoCC</w:t>
      </w:r>
      <w:proofErr w:type="spellEnd"/>
      <w:r w:rsidRPr="00170612">
        <w:rPr>
          <w:rFonts w:ascii="Calibri" w:hAnsi="Calibri" w:cs="Calibri"/>
          <w:sz w:val="22"/>
          <w:szCs w:val="22"/>
        </w:rPr>
        <w:t xml:space="preserve"> organised an Observer Programme for seven judges</w:t>
      </w:r>
      <w:r w:rsidR="00F1122F">
        <w:rPr>
          <w:rFonts w:ascii="Calibri" w:hAnsi="Calibri" w:cs="Calibri"/>
          <w:sz w:val="22"/>
          <w:szCs w:val="22"/>
        </w:rPr>
        <w:t xml:space="preserve"> and I attended the briefing meeting for the group</w:t>
      </w:r>
      <w:r w:rsidR="003437D5">
        <w:rPr>
          <w:rFonts w:ascii="Calibri" w:hAnsi="Calibri" w:cs="Calibri"/>
          <w:sz w:val="22"/>
          <w:szCs w:val="22"/>
        </w:rPr>
        <w:t xml:space="preserve"> organised by </w:t>
      </w:r>
      <w:proofErr w:type="spellStart"/>
      <w:r w:rsidR="003437D5">
        <w:rPr>
          <w:rFonts w:ascii="Calibri" w:hAnsi="Calibri" w:cs="Calibri"/>
          <w:sz w:val="22"/>
          <w:szCs w:val="22"/>
        </w:rPr>
        <w:t>SIFoCC</w:t>
      </w:r>
      <w:proofErr w:type="spellEnd"/>
      <w:r w:rsidR="003437D5">
        <w:rPr>
          <w:rFonts w:ascii="Calibri" w:hAnsi="Calibri" w:cs="Calibri"/>
          <w:sz w:val="22"/>
          <w:szCs w:val="22"/>
        </w:rPr>
        <w:t>.</w:t>
      </w:r>
    </w:p>
    <w:p w14:paraId="07DCF0CD" w14:textId="738C58DB" w:rsidR="001B51CB" w:rsidRPr="001B51CB" w:rsidRDefault="001B51CB" w:rsidP="00F42AEA">
      <w:pPr>
        <w:pStyle w:val="5"/>
        <w:rPr>
          <w:rFonts w:ascii="Calibri" w:hAnsi="Calibri" w:cs="Calibri"/>
          <w:sz w:val="22"/>
          <w:szCs w:val="22"/>
        </w:rPr>
      </w:pPr>
      <w:r w:rsidRPr="001B51CB">
        <w:rPr>
          <w:rFonts w:ascii="Calibri" w:hAnsi="Calibri" w:cs="Calibri"/>
          <w:sz w:val="22"/>
          <w:szCs w:val="22"/>
        </w:rPr>
        <w:t xml:space="preserve">In February 2025, the CMJA and </w:t>
      </w:r>
      <w:proofErr w:type="spellStart"/>
      <w:r w:rsidRPr="001B51CB">
        <w:rPr>
          <w:rFonts w:ascii="Calibri" w:hAnsi="Calibri" w:cs="Calibri"/>
          <w:sz w:val="22"/>
          <w:szCs w:val="22"/>
        </w:rPr>
        <w:t>SIFoCC</w:t>
      </w:r>
      <w:proofErr w:type="spellEnd"/>
      <w:r w:rsidRPr="001B51CB">
        <w:rPr>
          <w:rFonts w:ascii="Calibri" w:hAnsi="Calibri" w:cs="Calibri"/>
          <w:sz w:val="22"/>
          <w:szCs w:val="22"/>
        </w:rPr>
        <w:t xml:space="preserve"> organised training for the Gambia judiciary on the establishment of the Commercial Court in the Gambia due to take place in 2025. </w:t>
      </w:r>
    </w:p>
    <w:p w14:paraId="32BE04C0" w14:textId="77777777" w:rsidR="0050090C" w:rsidRDefault="0050090C" w:rsidP="00F42AEA">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p>
    <w:p w14:paraId="63FEF2CF" w14:textId="2C96DD8C"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i/>
          <w:sz w:val="28"/>
          <w:szCs w:val="28"/>
        </w:rPr>
      </w:pPr>
      <w:r w:rsidRPr="002D2AE9">
        <w:rPr>
          <w:rFonts w:ascii="Calibri" w:hAnsi="Calibri" w:cs="Calibri"/>
          <w:b/>
          <w:i/>
          <w:sz w:val="28"/>
          <w:szCs w:val="28"/>
        </w:rPr>
        <w:t>7.2</w:t>
      </w:r>
      <w:r w:rsidRPr="002D2AE9">
        <w:rPr>
          <w:rFonts w:ascii="Calibri" w:hAnsi="Calibri" w:cs="Calibri"/>
          <w:b/>
          <w:i/>
          <w:sz w:val="28"/>
          <w:szCs w:val="28"/>
        </w:rPr>
        <w:tab/>
        <w:t>Relations with non-governmenta</w:t>
      </w:r>
      <w:r w:rsidRPr="002D2AE9">
        <w:rPr>
          <w:rFonts w:ascii="Calibri" w:hAnsi="Calibri" w:cs="Calibri"/>
          <w:b/>
          <w:sz w:val="28"/>
          <w:szCs w:val="28"/>
        </w:rPr>
        <w:t>l</w:t>
      </w:r>
      <w:r w:rsidRPr="002D2AE9">
        <w:rPr>
          <w:rFonts w:ascii="Calibri" w:hAnsi="Calibri" w:cs="Calibri"/>
          <w:b/>
          <w:i/>
          <w:sz w:val="28"/>
          <w:szCs w:val="28"/>
        </w:rPr>
        <w:t xml:space="preserve"> organisations</w:t>
      </w:r>
    </w:p>
    <w:p w14:paraId="46B5E7E9" w14:textId="77777777" w:rsidR="00AD66EF" w:rsidRPr="002D2AE9" w:rsidRDefault="00AD66EF" w:rsidP="002D2AE9">
      <w:pPr>
        <w:tabs>
          <w:tab w:val="left" w:pos="-1440"/>
          <w:tab w:val="left" w:pos="-720"/>
          <w:tab w:val="left" w:pos="0"/>
          <w:tab w:val="left" w:pos="709"/>
          <w:tab w:val="left" w:pos="1440"/>
          <w:tab w:val="left" w:pos="1800"/>
          <w:tab w:val="left" w:pos="2160"/>
        </w:tabs>
        <w:suppressAutoHyphens/>
        <w:rPr>
          <w:rFonts w:ascii="Calibri" w:hAnsi="Calibri" w:cs="Calibri"/>
          <w:sz w:val="22"/>
          <w:szCs w:val="22"/>
        </w:rPr>
      </w:pPr>
    </w:p>
    <w:p w14:paraId="4B8EA106" w14:textId="77777777" w:rsidR="00AD66EF" w:rsidRPr="002D2AE9" w:rsidRDefault="00AD66EF" w:rsidP="002D2AE9">
      <w:pPr>
        <w:tabs>
          <w:tab w:val="left" w:pos="-1440"/>
          <w:tab w:val="left" w:pos="-720"/>
          <w:tab w:val="left" w:pos="0"/>
          <w:tab w:val="left" w:pos="709"/>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Links with other Commonwealth and international non-governmental organisations such as the International Bar Association Human Rights Institute, the International Commission of Jurists, etc… have continued to strengthen over the last three years, so that further co-operation on training and other projects has been achieved.</w:t>
      </w:r>
    </w:p>
    <w:p w14:paraId="39C432AE" w14:textId="77777777"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sz w:val="22"/>
          <w:szCs w:val="22"/>
        </w:rPr>
      </w:pPr>
    </w:p>
    <w:p w14:paraId="3812F759" w14:textId="77777777" w:rsidR="002E491D" w:rsidRPr="002E491D" w:rsidRDefault="00AD66EF" w:rsidP="002E491D">
      <w:pPr>
        <w:tabs>
          <w:tab w:val="left" w:pos="-1440"/>
          <w:tab w:val="left" w:pos="-720"/>
          <w:tab w:val="left" w:pos="709"/>
          <w:tab w:val="left" w:pos="1440"/>
          <w:tab w:val="left" w:pos="1800"/>
          <w:tab w:val="left" w:pos="2160"/>
        </w:tabs>
        <w:suppressAutoHyphens/>
        <w:ind w:left="709" w:hanging="709"/>
        <w:rPr>
          <w:rFonts w:ascii="Calibri" w:hAnsi="Calibri" w:cs="Calibri"/>
          <w:b/>
          <w:bCs/>
          <w:color w:val="001D39"/>
          <w:sz w:val="22"/>
          <w:szCs w:val="22"/>
          <w:shd w:val="clear" w:color="auto" w:fill="FFFFFF"/>
        </w:rPr>
      </w:pPr>
      <w:r w:rsidRPr="002D2AE9">
        <w:rPr>
          <w:rFonts w:ascii="Calibri" w:hAnsi="Calibri" w:cs="Calibri"/>
          <w:b/>
          <w:color w:val="001D39"/>
          <w:sz w:val="22"/>
          <w:szCs w:val="22"/>
          <w:shd w:val="clear" w:color="auto" w:fill="FFFFFF"/>
        </w:rPr>
        <w:t>7.2.1</w:t>
      </w:r>
      <w:r w:rsidRPr="002D2AE9">
        <w:rPr>
          <w:rFonts w:ascii="Calibri" w:hAnsi="Calibri" w:cs="Calibri"/>
          <w:color w:val="001D39"/>
          <w:sz w:val="22"/>
          <w:szCs w:val="22"/>
          <w:shd w:val="clear" w:color="auto" w:fill="FFFFFF"/>
        </w:rPr>
        <w:tab/>
      </w:r>
      <w:r w:rsidR="002E491D" w:rsidRPr="002E491D">
        <w:rPr>
          <w:rFonts w:ascii="Calibri" w:hAnsi="Calibri" w:cs="Calibri"/>
          <w:b/>
          <w:bCs/>
          <w:color w:val="001D39"/>
          <w:sz w:val="22"/>
          <w:szCs w:val="22"/>
          <w:shd w:val="clear" w:color="auto" w:fill="FFFFFF"/>
        </w:rPr>
        <w:t>Red Cross and International Red Cross and Red Crescent (ICRC)</w:t>
      </w:r>
    </w:p>
    <w:p w14:paraId="4AA7EADF" w14:textId="49E64BE6" w:rsidR="002E491D" w:rsidRPr="002E491D" w:rsidRDefault="002E491D" w:rsidP="00F42AEA">
      <w:pPr>
        <w:tabs>
          <w:tab w:val="left" w:pos="-1440"/>
          <w:tab w:val="left" w:pos="-720"/>
          <w:tab w:val="left" w:pos="1440"/>
          <w:tab w:val="left" w:pos="1800"/>
          <w:tab w:val="left" w:pos="2160"/>
        </w:tabs>
        <w:suppressAutoHyphens/>
        <w:rPr>
          <w:rFonts w:ascii="Calibri" w:hAnsi="Calibri" w:cs="Calibri"/>
          <w:color w:val="001D39"/>
          <w:sz w:val="22"/>
          <w:szCs w:val="22"/>
          <w:shd w:val="clear" w:color="auto" w:fill="FFFFFF"/>
        </w:rPr>
      </w:pPr>
      <w:r w:rsidRPr="002E491D">
        <w:rPr>
          <w:rFonts w:ascii="Calibri" w:hAnsi="Calibri" w:cs="Calibri"/>
          <w:color w:val="001D39"/>
          <w:sz w:val="22"/>
          <w:szCs w:val="22"/>
          <w:shd w:val="clear" w:color="auto" w:fill="FFFFFF"/>
        </w:rPr>
        <w:t xml:space="preserve">I participated in June 2023 in the Roundtable discussion at Marlborough House organised by the British Red Cross and the Commonwealth Secretariat on: </w:t>
      </w:r>
      <w:r w:rsidRPr="002E491D">
        <w:rPr>
          <w:rFonts w:ascii="Calibri" w:hAnsi="Calibri" w:cs="Calibri"/>
          <w:b/>
          <w:bCs/>
          <w:i/>
          <w:iCs/>
          <w:color w:val="001D39"/>
          <w:sz w:val="22"/>
          <w:szCs w:val="22"/>
          <w:shd w:val="clear" w:color="auto" w:fill="FFFFFF"/>
        </w:rPr>
        <w:t>“Voluntary Reporting on the Domestic Implementation of International Humanitarian Law (IHL)</w:t>
      </w:r>
      <w:r w:rsidRPr="002E491D">
        <w:rPr>
          <w:rFonts w:ascii="Calibri" w:hAnsi="Calibri" w:cs="Calibri"/>
          <w:color w:val="001D39"/>
          <w:sz w:val="22"/>
          <w:szCs w:val="22"/>
          <w:shd w:val="clear" w:color="auto" w:fill="FFFFFF"/>
        </w:rPr>
        <w:t xml:space="preserve">”.  </w:t>
      </w:r>
    </w:p>
    <w:p w14:paraId="49A111CB" w14:textId="26EA492D" w:rsidR="002E491D" w:rsidRDefault="002E491D" w:rsidP="002D2AE9">
      <w:pPr>
        <w:tabs>
          <w:tab w:val="left" w:pos="-1440"/>
          <w:tab w:val="left" w:pos="-720"/>
          <w:tab w:val="left" w:pos="709"/>
          <w:tab w:val="left" w:pos="1440"/>
          <w:tab w:val="left" w:pos="1800"/>
          <w:tab w:val="left" w:pos="2160"/>
        </w:tabs>
        <w:suppressAutoHyphens/>
        <w:ind w:left="709" w:hanging="709"/>
        <w:rPr>
          <w:rFonts w:ascii="Calibri" w:hAnsi="Calibri" w:cs="Calibri"/>
          <w:color w:val="001D39"/>
          <w:sz w:val="22"/>
          <w:szCs w:val="22"/>
          <w:shd w:val="clear" w:color="auto" w:fill="FFFFFF"/>
        </w:rPr>
      </w:pPr>
    </w:p>
    <w:p w14:paraId="36D90C56" w14:textId="2FC63862" w:rsidR="00AD66EF" w:rsidRPr="002D2AE9" w:rsidRDefault="002E491D" w:rsidP="002D2AE9">
      <w:pPr>
        <w:tabs>
          <w:tab w:val="left" w:pos="-1440"/>
          <w:tab w:val="left" w:pos="-720"/>
          <w:tab w:val="left" w:pos="709"/>
          <w:tab w:val="left" w:pos="1440"/>
          <w:tab w:val="left" w:pos="1800"/>
          <w:tab w:val="left" w:pos="2160"/>
        </w:tabs>
        <w:suppressAutoHyphens/>
        <w:ind w:left="709" w:hanging="709"/>
        <w:rPr>
          <w:rFonts w:ascii="Calibri" w:hAnsi="Calibri" w:cs="Calibri"/>
          <w:b/>
          <w:bCs/>
          <w:color w:val="001D39"/>
          <w:sz w:val="22"/>
          <w:szCs w:val="22"/>
          <w:shd w:val="clear" w:color="auto" w:fill="FFFFFF"/>
        </w:rPr>
      </w:pPr>
      <w:r>
        <w:rPr>
          <w:rFonts w:ascii="Calibri" w:hAnsi="Calibri" w:cs="Calibri"/>
          <w:b/>
          <w:bCs/>
          <w:color w:val="001D39"/>
          <w:sz w:val="22"/>
          <w:szCs w:val="22"/>
          <w:shd w:val="clear" w:color="auto" w:fill="FFFFFF"/>
        </w:rPr>
        <w:t>7.2.2</w:t>
      </w:r>
      <w:r>
        <w:rPr>
          <w:rFonts w:ascii="Calibri" w:hAnsi="Calibri" w:cs="Calibri"/>
          <w:b/>
          <w:bCs/>
          <w:color w:val="001D39"/>
          <w:sz w:val="22"/>
          <w:szCs w:val="22"/>
          <w:shd w:val="clear" w:color="auto" w:fill="FFFFFF"/>
        </w:rPr>
        <w:tab/>
      </w:r>
      <w:r w:rsidR="00AD66EF" w:rsidRPr="002D2AE9">
        <w:rPr>
          <w:rFonts w:ascii="Calibri" w:hAnsi="Calibri" w:cs="Calibri"/>
          <w:b/>
          <w:bCs/>
          <w:color w:val="001D39"/>
          <w:sz w:val="22"/>
          <w:szCs w:val="22"/>
          <w:shd w:val="clear" w:color="auto" w:fill="FFFFFF"/>
        </w:rPr>
        <w:t>International Commission of Jurists</w:t>
      </w:r>
    </w:p>
    <w:p w14:paraId="3FBB11E3" w14:textId="69421466" w:rsidR="00AD66EF" w:rsidRPr="002D2AE9" w:rsidRDefault="00AD66EF" w:rsidP="00F42AEA">
      <w:pPr>
        <w:rPr>
          <w:rStyle w:val="normaltextrun"/>
          <w:rFonts w:ascii="Calibri" w:hAnsi="Calibri" w:cs="Calibri"/>
          <w:color w:val="000000"/>
          <w:sz w:val="22"/>
          <w:szCs w:val="22"/>
          <w:shd w:val="clear" w:color="auto" w:fill="FFFFFF"/>
        </w:rPr>
      </w:pPr>
      <w:r w:rsidRPr="002D2AE9">
        <w:rPr>
          <w:rStyle w:val="normaltextrun"/>
          <w:rFonts w:ascii="Calibri" w:hAnsi="Calibri" w:cs="Calibri"/>
          <w:color w:val="000000"/>
          <w:sz w:val="22"/>
          <w:szCs w:val="22"/>
          <w:shd w:val="clear" w:color="auto" w:fill="FFFFFF"/>
        </w:rPr>
        <w:t xml:space="preserve">Following the meeting held in April </w:t>
      </w:r>
      <w:r w:rsidR="00537F2A">
        <w:rPr>
          <w:rStyle w:val="normaltextrun"/>
          <w:rFonts w:ascii="Calibri" w:hAnsi="Calibri" w:cs="Calibri"/>
          <w:color w:val="000000"/>
          <w:sz w:val="22"/>
          <w:szCs w:val="22"/>
          <w:shd w:val="clear" w:color="auto" w:fill="FFFFFF"/>
        </w:rPr>
        <w:t xml:space="preserve">2024 </w:t>
      </w:r>
      <w:r w:rsidRPr="002D2AE9">
        <w:rPr>
          <w:rStyle w:val="normaltextrun"/>
          <w:rFonts w:ascii="Calibri" w:hAnsi="Calibri" w:cs="Calibri"/>
          <w:color w:val="000000"/>
          <w:sz w:val="22"/>
          <w:szCs w:val="22"/>
          <w:shd w:val="clear" w:color="auto" w:fill="FFFFFF"/>
        </w:rPr>
        <w:t xml:space="preserve">with  Mr Kingsley Abbot, the relatively new Head of the Institute of Commonwealth Studies, I was put in touch with the person now heading the ICJ’s Centre for the Independence of Judges, Caroline Villadiego and two of her colleagues working in Africa and the Pacific and have met online with both Caroline and Kaajal Ramjathan-Keogh in the South Africa office and renewed our contacts with them. </w:t>
      </w:r>
    </w:p>
    <w:p w14:paraId="06AA18B8" w14:textId="77777777" w:rsidR="00AD66EF" w:rsidRPr="002D2AE9" w:rsidRDefault="00AD66EF" w:rsidP="002D2AE9">
      <w:pPr>
        <w:ind w:left="709" w:hanging="709"/>
        <w:rPr>
          <w:rFonts w:ascii="Calibri" w:hAnsi="Calibri" w:cs="Calibri"/>
          <w:color w:val="001D39"/>
          <w:sz w:val="22"/>
          <w:szCs w:val="22"/>
          <w:shd w:val="clear" w:color="auto" w:fill="FFFFFF"/>
        </w:rPr>
      </w:pPr>
    </w:p>
    <w:p w14:paraId="468309DC" w14:textId="29AB5D8A" w:rsidR="00AD66EF" w:rsidRPr="002D2AE9" w:rsidRDefault="00AD66EF" w:rsidP="002D2AE9">
      <w:pPr>
        <w:rPr>
          <w:rFonts w:ascii="Calibri" w:hAnsi="Calibri" w:cs="Calibri"/>
          <w:b/>
          <w:bCs/>
          <w:color w:val="333333"/>
        </w:rPr>
      </w:pPr>
      <w:r w:rsidRPr="002D2AE9">
        <w:rPr>
          <w:rFonts w:ascii="Calibri" w:hAnsi="Calibri" w:cs="Calibri"/>
          <w:b/>
          <w:sz w:val="22"/>
          <w:szCs w:val="22"/>
        </w:rPr>
        <w:t>7.2.</w:t>
      </w:r>
      <w:r w:rsidR="002E491D">
        <w:rPr>
          <w:rFonts w:ascii="Calibri" w:hAnsi="Calibri" w:cs="Calibri"/>
          <w:b/>
          <w:sz w:val="22"/>
          <w:szCs w:val="22"/>
        </w:rPr>
        <w:t>3</w:t>
      </w:r>
      <w:r w:rsidRPr="002D2AE9">
        <w:rPr>
          <w:rFonts w:ascii="Calibri" w:hAnsi="Calibri" w:cs="Calibri"/>
          <w:b/>
          <w:sz w:val="22"/>
          <w:szCs w:val="22"/>
        </w:rPr>
        <w:tab/>
      </w:r>
      <w:r w:rsidRPr="002D2AE9">
        <w:rPr>
          <w:rFonts w:ascii="Calibri" w:hAnsi="Calibri" w:cs="Calibri"/>
          <w:b/>
          <w:bCs/>
          <w:color w:val="333333"/>
          <w:sz w:val="22"/>
          <w:szCs w:val="22"/>
        </w:rPr>
        <w:t>International Association of Family and Youth Court Judges (AIMJF)</w:t>
      </w:r>
      <w:r w:rsidRPr="002D2AE9">
        <w:rPr>
          <w:rFonts w:ascii="Calibri" w:hAnsi="Calibri" w:cs="Calibri"/>
          <w:b/>
          <w:bCs/>
          <w:color w:val="333333"/>
        </w:rPr>
        <w:t xml:space="preserve"> </w:t>
      </w:r>
    </w:p>
    <w:p w14:paraId="66F555EB" w14:textId="2821752E" w:rsidR="00701B65" w:rsidRPr="00701B65" w:rsidRDefault="00AD66EF" w:rsidP="00F42AEA">
      <w:pPr>
        <w:rPr>
          <w:rFonts w:ascii="Calibri" w:hAnsi="Calibri" w:cs="Calibri"/>
          <w:sz w:val="22"/>
          <w:szCs w:val="22"/>
        </w:rPr>
      </w:pPr>
      <w:r w:rsidRPr="002D2AE9">
        <w:rPr>
          <w:rFonts w:ascii="Calibri" w:hAnsi="Calibri" w:cs="Calibri"/>
          <w:color w:val="333333"/>
          <w:sz w:val="22"/>
          <w:szCs w:val="22"/>
        </w:rPr>
        <w:t xml:space="preserve">The CMJA was approached in May 2024 to work with the above as it previously had an MoU with the Association organised by the former President, Avril Calder JP. They asked for assistance on the survey </w:t>
      </w:r>
      <w:r w:rsidRPr="002D2AE9">
        <w:rPr>
          <w:rFonts w:ascii="Calibri" w:hAnsi="Calibri" w:cs="Calibri"/>
          <w:b/>
          <w:bCs/>
          <w:color w:val="333333"/>
          <w:sz w:val="22"/>
          <w:szCs w:val="22"/>
        </w:rPr>
        <w:t xml:space="preserve">on </w:t>
      </w:r>
      <w:r w:rsidRPr="002D2AE9">
        <w:rPr>
          <w:rFonts w:ascii="Calibri" w:hAnsi="Calibri" w:cs="Calibri"/>
          <w:b/>
          <w:bCs/>
          <w:sz w:val="22"/>
          <w:szCs w:val="22"/>
          <w:lang w:val="en-US"/>
        </w:rPr>
        <w:t xml:space="preserve">Research on child participation as victims or witnesses in criminal cases.  </w:t>
      </w:r>
      <w:r w:rsidRPr="002D2AE9">
        <w:rPr>
          <w:rFonts w:ascii="Calibri" w:hAnsi="Calibri" w:cs="Calibri"/>
          <w:sz w:val="22"/>
          <w:szCs w:val="22"/>
          <w:lang w:val="en-US"/>
        </w:rPr>
        <w:t xml:space="preserve">This was circulated to Member Associations and to Chief Justices for their input in May 2024. </w:t>
      </w:r>
      <w:r w:rsidR="00EA295E">
        <w:rPr>
          <w:rFonts w:ascii="Calibri" w:hAnsi="Calibri" w:cs="Calibri"/>
          <w:sz w:val="22"/>
          <w:szCs w:val="22"/>
          <w:lang w:val="en-US"/>
        </w:rPr>
        <w:t xml:space="preserve"> The results of </w:t>
      </w:r>
      <w:r w:rsidR="00EA295E">
        <w:rPr>
          <w:rFonts w:ascii="Calibri" w:hAnsi="Calibri" w:cs="Calibri"/>
          <w:sz w:val="22"/>
          <w:szCs w:val="22"/>
          <w:lang w:val="en-US"/>
        </w:rPr>
        <w:lastRenderedPageBreak/>
        <w:t xml:space="preserve">the survey were published in the CMJA News in April 2025. </w:t>
      </w:r>
      <w:r w:rsidR="003A7B1F">
        <w:rPr>
          <w:rFonts w:ascii="Calibri" w:hAnsi="Calibri" w:cs="Calibri"/>
          <w:sz w:val="22"/>
          <w:szCs w:val="22"/>
          <w:lang w:val="en-US"/>
        </w:rPr>
        <w:t xml:space="preserve"> The CMJA has also been asked for input on </w:t>
      </w:r>
      <w:r w:rsidR="00701B65">
        <w:rPr>
          <w:rFonts w:ascii="Calibri" w:hAnsi="Calibri" w:cs="Calibri"/>
          <w:sz w:val="22"/>
          <w:szCs w:val="22"/>
        </w:rPr>
        <w:t>new research on “</w:t>
      </w:r>
      <w:r w:rsidR="00701B65" w:rsidRPr="00701B65">
        <w:rPr>
          <w:rFonts w:ascii="Calibri" w:hAnsi="Calibri" w:cs="Calibri"/>
          <w:b/>
          <w:bCs/>
          <w:sz w:val="22"/>
          <w:szCs w:val="22"/>
        </w:rPr>
        <w:t>children below the age of criminal responsibility”</w:t>
      </w:r>
      <w:r w:rsidR="00701B65" w:rsidRPr="00701B65">
        <w:rPr>
          <w:rFonts w:ascii="Calibri" w:hAnsi="Calibri" w:cs="Calibri"/>
          <w:sz w:val="22"/>
          <w:szCs w:val="22"/>
        </w:rPr>
        <w:t>. </w:t>
      </w:r>
    </w:p>
    <w:p w14:paraId="17FA786C" w14:textId="77777777"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b/>
          <w:sz w:val="22"/>
          <w:szCs w:val="22"/>
        </w:rPr>
      </w:pPr>
    </w:p>
    <w:p w14:paraId="7EEA826D" w14:textId="0B40D8EE"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b/>
          <w:sz w:val="22"/>
          <w:szCs w:val="22"/>
        </w:rPr>
      </w:pPr>
      <w:r w:rsidRPr="002D2AE9">
        <w:rPr>
          <w:rFonts w:ascii="Calibri" w:hAnsi="Calibri" w:cs="Calibri"/>
          <w:b/>
          <w:sz w:val="22"/>
          <w:szCs w:val="22"/>
        </w:rPr>
        <w:t>7.2.</w:t>
      </w:r>
      <w:r w:rsidR="002E491D">
        <w:rPr>
          <w:rFonts w:ascii="Calibri" w:hAnsi="Calibri" w:cs="Calibri"/>
          <w:b/>
          <w:sz w:val="22"/>
          <w:szCs w:val="22"/>
        </w:rPr>
        <w:t>4</w:t>
      </w:r>
      <w:r w:rsidRPr="002D2AE9">
        <w:rPr>
          <w:rFonts w:ascii="Calibri" w:hAnsi="Calibri" w:cs="Calibri"/>
          <w:b/>
          <w:sz w:val="22"/>
          <w:szCs w:val="22"/>
        </w:rPr>
        <w:tab/>
        <w:t>Justice Defenders</w:t>
      </w:r>
    </w:p>
    <w:p w14:paraId="642AD330" w14:textId="7A435980" w:rsidR="00D04741" w:rsidRPr="00D04741" w:rsidRDefault="00AD66EF" w:rsidP="00D04741">
      <w:pPr>
        <w:rPr>
          <w:rFonts w:ascii="Calibri" w:hAnsi="Calibri" w:cs="Calibri"/>
          <w:bCs/>
          <w:sz w:val="22"/>
          <w:szCs w:val="22"/>
        </w:rPr>
      </w:pPr>
      <w:r w:rsidRPr="002D2AE9">
        <w:rPr>
          <w:rFonts w:ascii="Calibri" w:hAnsi="Calibri" w:cs="Calibri"/>
          <w:bCs/>
          <w:sz w:val="22"/>
          <w:szCs w:val="22"/>
        </w:rPr>
        <w:t>The CMJA has continued to work with Justice Defenders on a number of projects.  In January 202</w:t>
      </w:r>
      <w:r w:rsidR="00620A6E">
        <w:rPr>
          <w:rFonts w:ascii="Calibri" w:hAnsi="Calibri" w:cs="Calibri"/>
          <w:bCs/>
          <w:sz w:val="22"/>
          <w:szCs w:val="22"/>
        </w:rPr>
        <w:t>3 and 2024</w:t>
      </w:r>
      <w:r w:rsidRPr="002D2AE9">
        <w:rPr>
          <w:rFonts w:ascii="Calibri" w:hAnsi="Calibri" w:cs="Calibri"/>
          <w:bCs/>
          <w:sz w:val="22"/>
          <w:szCs w:val="22"/>
        </w:rPr>
        <w:t xml:space="preserve"> it organised a joint workshop with Justice Defenders-Gambia at Mile 2 Prison with the Judiciary of the Gambia and the Judicial Office of England and Wales.</w:t>
      </w:r>
      <w:r w:rsidRPr="002D2AE9">
        <w:rPr>
          <w:rFonts w:ascii="Calibri" w:hAnsi="Calibri" w:cs="Calibri"/>
          <w:b/>
          <w:sz w:val="22"/>
          <w:szCs w:val="22"/>
        </w:rPr>
        <w:t xml:space="preserve">   </w:t>
      </w:r>
      <w:r w:rsidR="00D04741" w:rsidRPr="00D04741">
        <w:rPr>
          <w:rFonts w:ascii="Calibri" w:hAnsi="Calibri" w:cs="Calibri"/>
          <w:bCs/>
          <w:sz w:val="22"/>
          <w:szCs w:val="22"/>
        </w:rPr>
        <w:t xml:space="preserve">In March 2023, I spoke, via Zoom at a Justice Defenders seminar on improving prisoners’ rights in Ghana. </w:t>
      </w:r>
    </w:p>
    <w:p w14:paraId="12A5DE97" w14:textId="77777777"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b/>
          <w:sz w:val="22"/>
          <w:szCs w:val="22"/>
        </w:rPr>
      </w:pPr>
    </w:p>
    <w:p w14:paraId="0058F5EA" w14:textId="082E5BA3"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b/>
          <w:sz w:val="22"/>
          <w:szCs w:val="22"/>
        </w:rPr>
      </w:pPr>
      <w:r w:rsidRPr="002D2AE9">
        <w:rPr>
          <w:rFonts w:ascii="Calibri" w:hAnsi="Calibri" w:cs="Calibri"/>
          <w:b/>
          <w:sz w:val="22"/>
          <w:szCs w:val="22"/>
        </w:rPr>
        <w:t>7.2.</w:t>
      </w:r>
      <w:r w:rsidR="002E491D">
        <w:rPr>
          <w:rFonts w:ascii="Calibri" w:hAnsi="Calibri" w:cs="Calibri"/>
          <w:b/>
          <w:sz w:val="22"/>
          <w:szCs w:val="22"/>
        </w:rPr>
        <w:t>5</w:t>
      </w:r>
      <w:r w:rsidRPr="002D2AE9">
        <w:rPr>
          <w:rFonts w:ascii="Calibri" w:hAnsi="Calibri" w:cs="Calibri"/>
          <w:b/>
          <w:sz w:val="22"/>
          <w:szCs w:val="22"/>
        </w:rPr>
        <w:tab/>
        <w:t>Commonwealth Legal Forum (CLF)</w:t>
      </w:r>
    </w:p>
    <w:p w14:paraId="6FDEC82E" w14:textId="64545BE7" w:rsidR="00AD66EF" w:rsidRPr="002D2AE9" w:rsidRDefault="00AD66EF" w:rsidP="00F42AEA">
      <w:pPr>
        <w:tabs>
          <w:tab w:val="left" w:pos="-1440"/>
          <w:tab w:val="left" w:pos="-720"/>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 xml:space="preserve">The CMJA has been the secretariat for the  informal CLF for a number of years. This is a group of Commonwealth legal organisations which meets to exchange information and work together for the mutual benefit of those promoting the core Commonwealth fundamental values.   The Forum has met previously twice a year although we have not met for some time.  The CMJA representatives are </w:t>
      </w:r>
      <w:smartTag w:uri="urn:schemas-microsoft-com:office:smarttags" w:element="PersonName">
        <w:r w:rsidRPr="002D2AE9">
          <w:rPr>
            <w:rFonts w:ascii="Calibri" w:hAnsi="Calibri" w:cs="Calibri"/>
            <w:sz w:val="22"/>
            <w:szCs w:val="22"/>
          </w:rPr>
          <w:t>Tim Workman</w:t>
        </w:r>
      </w:smartTag>
      <w:r w:rsidRPr="002D2AE9">
        <w:rPr>
          <w:rFonts w:ascii="Calibri" w:hAnsi="Calibri" w:cs="Calibri"/>
          <w:sz w:val="22"/>
          <w:szCs w:val="22"/>
        </w:rPr>
        <w:t xml:space="preserve"> and </w:t>
      </w:r>
      <w:proofErr w:type="gramStart"/>
      <w:r w:rsidRPr="002D2AE9">
        <w:rPr>
          <w:rFonts w:ascii="Calibri" w:hAnsi="Calibri" w:cs="Calibri"/>
          <w:sz w:val="22"/>
          <w:szCs w:val="22"/>
        </w:rPr>
        <w:t>myself</w:t>
      </w:r>
      <w:proofErr w:type="gramEnd"/>
      <w:r w:rsidRPr="002D2AE9">
        <w:rPr>
          <w:rFonts w:ascii="Calibri" w:hAnsi="Calibri" w:cs="Calibri"/>
          <w:sz w:val="22"/>
          <w:szCs w:val="22"/>
        </w:rPr>
        <w:t xml:space="preserve">.  Other organisations represented on this forum are the Commonwealth Lawyers’ Association, Commonwealth Legal Education Association, British Institute of International and Comparative Law (BIICL), Commonwealth Association of Law Reform Agencies (CALRAS), the Commonwealth Association of Local Government Lawyers (CALGF) and the Commonwealth Association of Legislative Council (CALC). </w:t>
      </w:r>
    </w:p>
    <w:p w14:paraId="50B27310" w14:textId="77777777" w:rsidR="00AD66EF" w:rsidRPr="002D2AE9" w:rsidRDefault="00AD66EF" w:rsidP="002D2AE9">
      <w:pPr>
        <w:tabs>
          <w:tab w:val="left" w:pos="-1440"/>
          <w:tab w:val="left" w:pos="-720"/>
          <w:tab w:val="left" w:pos="709"/>
          <w:tab w:val="left" w:pos="1440"/>
          <w:tab w:val="left" w:pos="1800"/>
          <w:tab w:val="left" w:pos="2160"/>
        </w:tabs>
        <w:suppressAutoHyphens/>
        <w:ind w:left="709" w:hanging="709"/>
        <w:rPr>
          <w:rFonts w:ascii="Calibri" w:hAnsi="Calibri" w:cs="Calibri"/>
          <w:sz w:val="22"/>
          <w:szCs w:val="22"/>
        </w:rPr>
      </w:pPr>
    </w:p>
    <w:p w14:paraId="68F519AE"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i/>
          <w:sz w:val="28"/>
          <w:szCs w:val="28"/>
        </w:rPr>
      </w:pPr>
      <w:r w:rsidRPr="002D2AE9">
        <w:rPr>
          <w:rFonts w:ascii="Calibri" w:hAnsi="Calibri" w:cs="Calibri"/>
          <w:b/>
          <w:i/>
          <w:sz w:val="28"/>
          <w:szCs w:val="28"/>
        </w:rPr>
        <w:t>7.3</w:t>
      </w:r>
      <w:r w:rsidRPr="002D2AE9">
        <w:rPr>
          <w:rFonts w:ascii="Calibri" w:hAnsi="Calibri" w:cs="Calibri"/>
          <w:b/>
          <w:i/>
          <w:sz w:val="28"/>
          <w:szCs w:val="28"/>
        </w:rPr>
        <w:tab/>
        <w:t>Intergovernmental organisations</w:t>
      </w:r>
    </w:p>
    <w:p w14:paraId="1DE7257E"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Cs w:val="24"/>
        </w:rPr>
      </w:pPr>
    </w:p>
    <w:p w14:paraId="47962139"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Cs w:val="24"/>
        </w:rPr>
      </w:pPr>
      <w:r w:rsidRPr="002D2AE9">
        <w:rPr>
          <w:rFonts w:ascii="Calibri" w:hAnsi="Calibri" w:cs="Calibri"/>
          <w:b/>
          <w:szCs w:val="24"/>
        </w:rPr>
        <w:t>7.3.1</w:t>
      </w:r>
      <w:r w:rsidRPr="002D2AE9">
        <w:rPr>
          <w:rFonts w:ascii="Calibri" w:hAnsi="Calibri" w:cs="Calibri"/>
          <w:b/>
          <w:szCs w:val="24"/>
        </w:rPr>
        <w:tab/>
        <w:t>Commonwealth</w:t>
      </w:r>
    </w:p>
    <w:p w14:paraId="6585685D" w14:textId="77777777" w:rsidR="00AD66EF" w:rsidRPr="002D2AE9" w:rsidRDefault="00AD66EF" w:rsidP="00390A49">
      <w:pPr>
        <w:tabs>
          <w:tab w:val="left" w:pos="-1440"/>
          <w:tab w:val="left" w:pos="-720"/>
          <w:tab w:val="left" w:pos="709"/>
          <w:tab w:val="left" w:pos="1440"/>
          <w:tab w:val="left" w:pos="1800"/>
          <w:tab w:val="left" w:pos="2160"/>
        </w:tabs>
        <w:suppressAutoHyphens/>
        <w:rPr>
          <w:rFonts w:ascii="Calibri" w:hAnsi="Calibri" w:cs="Calibri"/>
          <w:b/>
          <w:i/>
          <w:sz w:val="22"/>
          <w:szCs w:val="22"/>
          <w:u w:val="single"/>
        </w:rPr>
      </w:pPr>
      <w:r w:rsidRPr="002D2AE9">
        <w:rPr>
          <w:rFonts w:ascii="Calibri" w:hAnsi="Calibri" w:cs="Calibri"/>
          <w:b/>
          <w:i/>
          <w:sz w:val="22"/>
          <w:szCs w:val="22"/>
          <w:u w:val="single"/>
        </w:rPr>
        <w:t>General</w:t>
      </w:r>
    </w:p>
    <w:p w14:paraId="4A019DC3"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 xml:space="preserve">The relationship with intergovernmental organisations has been reinforced and in particular relations with the Commonwealth Secretariat have continued to develop with the Governance and Peace Division and the Rule of Law Section.  </w:t>
      </w:r>
    </w:p>
    <w:p w14:paraId="3B0E23D9"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p>
    <w:p w14:paraId="288205CA"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b/>
          <w:sz w:val="22"/>
          <w:szCs w:val="22"/>
        </w:rPr>
      </w:pPr>
      <w:r w:rsidRPr="002D2AE9">
        <w:rPr>
          <w:rFonts w:ascii="Calibri" w:hAnsi="Calibri" w:cs="Calibri"/>
          <w:sz w:val="22"/>
          <w:szCs w:val="22"/>
        </w:rPr>
        <w:t xml:space="preserve">The CMJA has been in regular contact with the Commonwealth Secretariat on the </w:t>
      </w:r>
      <w:r w:rsidRPr="002D2AE9">
        <w:rPr>
          <w:rFonts w:ascii="Calibri" w:hAnsi="Calibri" w:cs="Calibri"/>
          <w:b/>
          <w:sz w:val="22"/>
          <w:szCs w:val="22"/>
        </w:rPr>
        <w:t xml:space="preserve">judicial independence issues.    </w:t>
      </w:r>
    </w:p>
    <w:p w14:paraId="1F24D493"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p>
    <w:p w14:paraId="62FBDC19" w14:textId="3A8540DA"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The CMJA continues to be accredited as a civil society organisation with the Commonwealth although a submission to become an Associate Organisation was submitted in September 2015 and August 2017</w:t>
      </w:r>
      <w:r w:rsidR="008E651D">
        <w:rPr>
          <w:rFonts w:ascii="Calibri" w:hAnsi="Calibri" w:cs="Calibri"/>
          <w:sz w:val="22"/>
          <w:szCs w:val="22"/>
        </w:rPr>
        <w:t xml:space="preserve">.  The CMJA </w:t>
      </w:r>
      <w:r w:rsidRPr="002D2AE9">
        <w:rPr>
          <w:rFonts w:ascii="Calibri" w:hAnsi="Calibri" w:cs="Calibri"/>
          <w:sz w:val="22"/>
          <w:szCs w:val="22"/>
        </w:rPr>
        <w:t>submit</w:t>
      </w:r>
      <w:r w:rsidR="008E651D">
        <w:rPr>
          <w:rFonts w:ascii="Calibri" w:hAnsi="Calibri" w:cs="Calibri"/>
          <w:sz w:val="22"/>
          <w:szCs w:val="22"/>
        </w:rPr>
        <w:t>ted</w:t>
      </w:r>
      <w:r w:rsidRPr="002D2AE9">
        <w:rPr>
          <w:rFonts w:ascii="Calibri" w:hAnsi="Calibri" w:cs="Calibri"/>
          <w:sz w:val="22"/>
          <w:szCs w:val="22"/>
        </w:rPr>
        <w:t xml:space="preserve"> a number of documents for re-accreditation round which t</w:t>
      </w:r>
      <w:r w:rsidR="00406BF7">
        <w:rPr>
          <w:rFonts w:ascii="Calibri" w:hAnsi="Calibri" w:cs="Calibri"/>
          <w:sz w:val="22"/>
          <w:szCs w:val="22"/>
        </w:rPr>
        <w:t xml:space="preserve">ook </w:t>
      </w:r>
      <w:r w:rsidRPr="002D2AE9">
        <w:rPr>
          <w:rFonts w:ascii="Calibri" w:hAnsi="Calibri" w:cs="Calibri"/>
          <w:sz w:val="22"/>
          <w:szCs w:val="22"/>
        </w:rPr>
        <w:t xml:space="preserve">place in July 2024.  </w:t>
      </w:r>
      <w:r w:rsidR="008E651D">
        <w:rPr>
          <w:rFonts w:ascii="Calibri" w:hAnsi="Calibri" w:cs="Calibri"/>
          <w:sz w:val="22"/>
          <w:szCs w:val="22"/>
        </w:rPr>
        <w:t xml:space="preserve"> As part of its </w:t>
      </w:r>
      <w:r w:rsidR="000B57B1">
        <w:rPr>
          <w:rFonts w:ascii="Calibri" w:hAnsi="Calibri" w:cs="Calibri"/>
          <w:sz w:val="22"/>
          <w:szCs w:val="22"/>
        </w:rPr>
        <w:t xml:space="preserve">accreditation responsibilities, the CMJA submits an annual report to the Accreditation Committee on activities.  </w:t>
      </w:r>
      <w:r w:rsidRPr="002D2AE9">
        <w:rPr>
          <w:rFonts w:ascii="Calibri" w:hAnsi="Calibri" w:cs="Calibri"/>
          <w:sz w:val="22"/>
          <w:szCs w:val="22"/>
        </w:rPr>
        <w:t xml:space="preserve">The CMJA has continued to participate in twice yearly consultations organised by the Commonwealth Secretariat for civil society organisations.   </w:t>
      </w:r>
    </w:p>
    <w:p w14:paraId="73379CF8"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p>
    <w:p w14:paraId="378DD9E5"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b/>
          <w:i/>
          <w:sz w:val="22"/>
          <w:szCs w:val="22"/>
          <w:u w:val="single"/>
        </w:rPr>
      </w:pPr>
      <w:r w:rsidRPr="002D2AE9">
        <w:rPr>
          <w:rFonts w:ascii="Calibri" w:hAnsi="Calibri" w:cs="Calibri"/>
          <w:b/>
          <w:i/>
          <w:sz w:val="22"/>
          <w:szCs w:val="22"/>
          <w:u w:val="single"/>
        </w:rPr>
        <w:t>Senior Officials of Law Ministries Meeting (</w:t>
      </w:r>
      <w:r w:rsidRPr="002D2AE9">
        <w:rPr>
          <w:rFonts w:ascii="Calibri" w:hAnsi="Calibri" w:cs="Calibri"/>
          <w:b/>
          <w:i/>
          <w:sz w:val="22"/>
          <w:szCs w:val="22"/>
        </w:rPr>
        <w:t>SOLM</w:t>
      </w:r>
      <w:r w:rsidRPr="002D2AE9">
        <w:rPr>
          <w:rFonts w:ascii="Calibri" w:hAnsi="Calibri" w:cs="Calibri"/>
          <w:b/>
          <w:i/>
          <w:sz w:val="22"/>
          <w:szCs w:val="22"/>
          <w:u w:val="single"/>
        </w:rPr>
        <w:t xml:space="preserve">) </w:t>
      </w:r>
    </w:p>
    <w:p w14:paraId="57ECED26" w14:textId="74588B70" w:rsidR="00AD66EF" w:rsidRPr="002D2AE9" w:rsidRDefault="00AD66EF" w:rsidP="00390A49">
      <w:pPr>
        <w:tabs>
          <w:tab w:val="left" w:pos="-1440"/>
          <w:tab w:val="left" w:pos="-720"/>
          <w:tab w:val="left" w:pos="1440"/>
          <w:tab w:val="left" w:pos="1800"/>
          <w:tab w:val="left" w:pos="2160"/>
        </w:tabs>
        <w:suppressAutoHyphens/>
        <w:rPr>
          <w:rFonts w:ascii="Calibri" w:hAnsi="Calibri" w:cs="Calibri"/>
          <w:bCs/>
          <w:iCs/>
          <w:sz w:val="22"/>
          <w:szCs w:val="22"/>
        </w:rPr>
      </w:pPr>
      <w:r w:rsidRPr="002D2AE9">
        <w:rPr>
          <w:rFonts w:ascii="Calibri" w:hAnsi="Calibri" w:cs="Calibri"/>
          <w:bCs/>
          <w:iCs/>
          <w:sz w:val="22"/>
          <w:szCs w:val="22"/>
        </w:rPr>
        <w:t xml:space="preserve">The last SOLM meeting took place prior to the Commonwealth Law Ministers Meeting which was held in March 2024.  The CMJA and other partner organisations were not, contrary to </w:t>
      </w:r>
      <w:r w:rsidR="00BC0932">
        <w:rPr>
          <w:rFonts w:ascii="Calibri" w:hAnsi="Calibri" w:cs="Calibri"/>
          <w:bCs/>
          <w:iCs/>
          <w:sz w:val="22"/>
          <w:szCs w:val="22"/>
        </w:rPr>
        <w:t xml:space="preserve">previous </w:t>
      </w:r>
      <w:r w:rsidRPr="002D2AE9">
        <w:rPr>
          <w:rFonts w:ascii="Calibri" w:hAnsi="Calibri" w:cs="Calibri"/>
          <w:bCs/>
          <w:iCs/>
          <w:sz w:val="22"/>
          <w:szCs w:val="22"/>
        </w:rPr>
        <w:t>custom,  invited to the ½ day SOLM preparatory meetings in November 2023 or February 2024.</w:t>
      </w:r>
    </w:p>
    <w:p w14:paraId="3752A52B" w14:textId="77777777" w:rsidR="00AD66EF" w:rsidRDefault="00AD66EF" w:rsidP="00390A49">
      <w:pPr>
        <w:tabs>
          <w:tab w:val="left" w:pos="-1440"/>
          <w:tab w:val="left" w:pos="-720"/>
          <w:tab w:val="left" w:pos="1440"/>
          <w:tab w:val="left" w:pos="1800"/>
          <w:tab w:val="left" w:pos="2160"/>
        </w:tabs>
        <w:suppressAutoHyphens/>
        <w:rPr>
          <w:rFonts w:ascii="Calibri" w:hAnsi="Calibri" w:cs="Calibri"/>
          <w:b/>
          <w:i/>
          <w:sz w:val="22"/>
          <w:szCs w:val="22"/>
          <w:u w:val="single"/>
        </w:rPr>
      </w:pPr>
    </w:p>
    <w:p w14:paraId="78973EB4"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b/>
          <w:i/>
          <w:sz w:val="22"/>
          <w:szCs w:val="22"/>
          <w:u w:val="single"/>
        </w:rPr>
      </w:pPr>
      <w:r w:rsidRPr="002D2AE9">
        <w:rPr>
          <w:rFonts w:ascii="Calibri" w:hAnsi="Calibri" w:cs="Calibri"/>
          <w:b/>
          <w:i/>
          <w:sz w:val="22"/>
          <w:szCs w:val="22"/>
          <w:u w:val="single"/>
        </w:rPr>
        <w:t>Commonwealth Law Ministers Meeting (CLMM)</w:t>
      </w:r>
    </w:p>
    <w:p w14:paraId="5D4D88A8" w14:textId="39E76AD9"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r w:rsidRPr="002D2AE9">
        <w:rPr>
          <w:rFonts w:ascii="Calibri" w:hAnsi="Calibri" w:cs="Calibri"/>
          <w:sz w:val="22"/>
          <w:szCs w:val="22"/>
        </w:rPr>
        <w:t xml:space="preserve">The Commonwealth Law Ministers Meeting took place in Zanzibar in March 2024. </w:t>
      </w:r>
      <w:r w:rsidR="0069062F">
        <w:rPr>
          <w:rFonts w:ascii="Calibri" w:hAnsi="Calibri" w:cs="Calibri"/>
          <w:sz w:val="22"/>
          <w:szCs w:val="22"/>
        </w:rPr>
        <w:t xml:space="preserve"> </w:t>
      </w:r>
      <w:proofErr w:type="gramStart"/>
      <w:r w:rsidR="0069062F">
        <w:rPr>
          <w:rFonts w:ascii="Calibri" w:hAnsi="Calibri" w:cs="Calibri"/>
          <w:sz w:val="22"/>
          <w:szCs w:val="22"/>
        </w:rPr>
        <w:t>Justice</w:t>
      </w:r>
      <w:r w:rsidRPr="002D2AE9">
        <w:rPr>
          <w:rFonts w:ascii="Calibri" w:hAnsi="Calibri" w:cs="Calibri"/>
          <w:sz w:val="22"/>
          <w:szCs w:val="22"/>
        </w:rPr>
        <w:t xml:space="preserve"> Ilvin Mugeta,</w:t>
      </w:r>
      <w:proofErr w:type="gramEnd"/>
      <w:r w:rsidRPr="002D2AE9">
        <w:rPr>
          <w:rFonts w:ascii="Calibri" w:hAnsi="Calibri" w:cs="Calibri"/>
          <w:sz w:val="22"/>
          <w:szCs w:val="22"/>
        </w:rPr>
        <w:t xml:space="preserve"> represented the CMJA at this meeting. Despite the late access given to the papers for the Meeting, I was able to provide our representative with a comprehensive commentary on the impact of the papers on the CMJA and its members. </w:t>
      </w:r>
      <w:r w:rsidR="0069062F">
        <w:rPr>
          <w:rFonts w:ascii="Calibri" w:hAnsi="Calibri" w:cs="Calibri"/>
          <w:sz w:val="22"/>
          <w:szCs w:val="22"/>
        </w:rPr>
        <w:t xml:space="preserve"> Justice </w:t>
      </w:r>
      <w:r w:rsidRPr="002D2AE9">
        <w:rPr>
          <w:rFonts w:ascii="Calibri" w:hAnsi="Calibri" w:cs="Calibri"/>
          <w:sz w:val="22"/>
          <w:szCs w:val="22"/>
        </w:rPr>
        <w:t xml:space="preserve">Mugeta reported on the activities of the CMJA at the CLMM.   The next Meeting will take place in Fiji in </w:t>
      </w:r>
      <w:r w:rsidR="0069062F">
        <w:rPr>
          <w:rFonts w:ascii="Calibri" w:hAnsi="Calibri" w:cs="Calibri"/>
          <w:sz w:val="22"/>
          <w:szCs w:val="22"/>
        </w:rPr>
        <w:t xml:space="preserve"> February </w:t>
      </w:r>
      <w:r w:rsidRPr="002D2AE9">
        <w:rPr>
          <w:rFonts w:ascii="Calibri" w:hAnsi="Calibri" w:cs="Calibri"/>
          <w:sz w:val="22"/>
          <w:szCs w:val="22"/>
        </w:rPr>
        <w:t>2026</w:t>
      </w:r>
      <w:r w:rsidR="0069062F">
        <w:rPr>
          <w:rFonts w:ascii="Calibri" w:hAnsi="Calibri" w:cs="Calibri"/>
          <w:sz w:val="22"/>
          <w:szCs w:val="22"/>
        </w:rPr>
        <w:t xml:space="preserve">/ </w:t>
      </w:r>
    </w:p>
    <w:p w14:paraId="02808C3F" w14:textId="77777777" w:rsidR="00AD66EF" w:rsidRPr="002D2AE9" w:rsidRDefault="00AD66EF" w:rsidP="00390A49">
      <w:pPr>
        <w:tabs>
          <w:tab w:val="left" w:pos="-1440"/>
          <w:tab w:val="left" w:pos="-720"/>
          <w:tab w:val="left" w:pos="1440"/>
          <w:tab w:val="left" w:pos="1800"/>
          <w:tab w:val="left" w:pos="2160"/>
        </w:tabs>
        <w:suppressAutoHyphens/>
        <w:rPr>
          <w:rFonts w:ascii="Calibri" w:hAnsi="Calibri" w:cs="Calibri"/>
          <w:sz w:val="22"/>
          <w:szCs w:val="22"/>
        </w:rPr>
      </w:pPr>
    </w:p>
    <w:p w14:paraId="1F190BEC" w14:textId="77777777" w:rsidR="00325653" w:rsidRDefault="00325653" w:rsidP="00390A49">
      <w:pPr>
        <w:tabs>
          <w:tab w:val="left" w:pos="-1440"/>
          <w:tab w:val="left" w:pos="-720"/>
          <w:tab w:val="left" w:pos="1440"/>
          <w:tab w:val="left" w:pos="1800"/>
          <w:tab w:val="left" w:pos="2160"/>
        </w:tabs>
        <w:suppressAutoHyphens/>
        <w:rPr>
          <w:rFonts w:ascii="Calibri" w:hAnsi="Calibri" w:cs="Calibri"/>
          <w:b/>
          <w:i/>
          <w:sz w:val="22"/>
          <w:szCs w:val="22"/>
          <w:u w:val="single"/>
        </w:rPr>
      </w:pPr>
    </w:p>
    <w:p w14:paraId="1890FFFE" w14:textId="68EB1F34" w:rsidR="00AD66EF" w:rsidRPr="002D2AE9" w:rsidRDefault="00AD66EF" w:rsidP="00390A49">
      <w:pPr>
        <w:tabs>
          <w:tab w:val="left" w:pos="-1440"/>
          <w:tab w:val="left" w:pos="-720"/>
          <w:tab w:val="left" w:pos="1440"/>
          <w:tab w:val="left" w:pos="1800"/>
          <w:tab w:val="left" w:pos="2160"/>
        </w:tabs>
        <w:suppressAutoHyphens/>
        <w:rPr>
          <w:rFonts w:ascii="Calibri" w:hAnsi="Calibri" w:cs="Calibri"/>
          <w:b/>
          <w:i/>
          <w:sz w:val="22"/>
          <w:szCs w:val="22"/>
          <w:u w:val="single"/>
        </w:rPr>
      </w:pPr>
      <w:r w:rsidRPr="002D2AE9">
        <w:rPr>
          <w:rFonts w:ascii="Calibri" w:hAnsi="Calibri" w:cs="Calibri"/>
          <w:b/>
          <w:i/>
          <w:sz w:val="22"/>
          <w:szCs w:val="22"/>
          <w:u w:val="single"/>
        </w:rPr>
        <w:lastRenderedPageBreak/>
        <w:t>Commonwealth Heads of  Government Meetings</w:t>
      </w:r>
    </w:p>
    <w:p w14:paraId="0DB9621C" w14:textId="2E269C1B" w:rsidR="00AD66EF" w:rsidRPr="002D2AE9" w:rsidRDefault="00AD66EF" w:rsidP="00390A49">
      <w:pPr>
        <w:rPr>
          <w:rFonts w:ascii="Calibri" w:hAnsi="Calibri" w:cs="Calibri"/>
          <w:sz w:val="22"/>
          <w:szCs w:val="22"/>
        </w:rPr>
      </w:pPr>
      <w:r w:rsidRPr="002D2AE9">
        <w:rPr>
          <w:rFonts w:ascii="Calibri" w:hAnsi="Calibri" w:cs="Calibri"/>
          <w:sz w:val="22"/>
          <w:szCs w:val="22"/>
        </w:rPr>
        <w:t xml:space="preserve">The </w:t>
      </w:r>
      <w:r w:rsidR="0069062F">
        <w:rPr>
          <w:rFonts w:ascii="Calibri" w:hAnsi="Calibri" w:cs="Calibri"/>
          <w:sz w:val="22"/>
          <w:szCs w:val="22"/>
        </w:rPr>
        <w:t xml:space="preserve">last </w:t>
      </w:r>
      <w:r w:rsidRPr="002D2AE9">
        <w:rPr>
          <w:rFonts w:ascii="Calibri" w:hAnsi="Calibri" w:cs="Calibri"/>
          <w:sz w:val="22"/>
          <w:szCs w:val="22"/>
        </w:rPr>
        <w:t xml:space="preserve">CHOGM </w:t>
      </w:r>
      <w:r w:rsidR="0069062F">
        <w:rPr>
          <w:rFonts w:ascii="Calibri" w:hAnsi="Calibri" w:cs="Calibri"/>
          <w:sz w:val="22"/>
          <w:szCs w:val="22"/>
        </w:rPr>
        <w:t>took place</w:t>
      </w:r>
      <w:r w:rsidRPr="002D2AE9">
        <w:rPr>
          <w:rFonts w:ascii="Calibri" w:hAnsi="Calibri" w:cs="Calibri"/>
          <w:sz w:val="22"/>
          <w:szCs w:val="22"/>
        </w:rPr>
        <w:t xml:space="preserve"> in Samoa in 2024 in October</w:t>
      </w:r>
      <w:r w:rsidR="0069062F">
        <w:rPr>
          <w:rFonts w:ascii="Calibri" w:hAnsi="Calibri" w:cs="Calibri"/>
          <w:sz w:val="22"/>
          <w:szCs w:val="22"/>
        </w:rPr>
        <w:t xml:space="preserve"> 2024. The CMJA was unable to send a representative to this meeting. </w:t>
      </w:r>
      <w:r w:rsidRPr="002D2AE9">
        <w:rPr>
          <w:rFonts w:ascii="Calibri" w:hAnsi="Calibri" w:cs="Calibri"/>
          <w:sz w:val="22"/>
          <w:szCs w:val="22"/>
        </w:rPr>
        <w:t xml:space="preserve"> </w:t>
      </w:r>
    </w:p>
    <w:p w14:paraId="1BF58472" w14:textId="77777777" w:rsidR="00AD66EF" w:rsidRPr="002D2AE9" w:rsidRDefault="00AD66EF" w:rsidP="002D2AE9">
      <w:pPr>
        <w:rPr>
          <w:rFonts w:ascii="Calibri" w:hAnsi="Calibri" w:cs="Calibri"/>
          <w:sz w:val="22"/>
          <w:szCs w:val="22"/>
        </w:rPr>
      </w:pPr>
    </w:p>
    <w:p w14:paraId="34E6CCB3" w14:textId="77777777" w:rsidR="00AD66EF" w:rsidRPr="002D2AE9" w:rsidRDefault="00AD66EF" w:rsidP="002D2AE9">
      <w:pPr>
        <w:rPr>
          <w:rFonts w:ascii="Calibri" w:hAnsi="Calibri" w:cs="Calibri"/>
          <w:b/>
          <w:bCs/>
          <w:sz w:val="22"/>
          <w:szCs w:val="22"/>
        </w:rPr>
      </w:pPr>
      <w:r w:rsidRPr="002D2AE9">
        <w:rPr>
          <w:rFonts w:ascii="Calibri" w:hAnsi="Calibri" w:cs="Calibri"/>
          <w:b/>
          <w:bCs/>
          <w:sz w:val="22"/>
          <w:szCs w:val="22"/>
        </w:rPr>
        <w:t>7.2.2</w:t>
      </w:r>
      <w:r w:rsidRPr="002D2AE9">
        <w:rPr>
          <w:rFonts w:ascii="Calibri" w:hAnsi="Calibri" w:cs="Calibri"/>
          <w:b/>
          <w:bCs/>
          <w:sz w:val="22"/>
          <w:szCs w:val="22"/>
        </w:rPr>
        <w:tab/>
        <w:t>UNODC/GJIN</w:t>
      </w:r>
    </w:p>
    <w:p w14:paraId="7E949A1A" w14:textId="77777777" w:rsidR="001560F7" w:rsidRDefault="0069062F" w:rsidP="00390A49">
      <w:pPr>
        <w:rPr>
          <w:rFonts w:ascii="Calibri" w:hAnsi="Calibri" w:cs="Calibri"/>
          <w:sz w:val="22"/>
          <w:szCs w:val="22"/>
        </w:rPr>
      </w:pPr>
      <w:r>
        <w:rPr>
          <w:rFonts w:ascii="Calibri" w:hAnsi="Calibri" w:cs="Calibri"/>
          <w:sz w:val="22"/>
          <w:szCs w:val="22"/>
        </w:rPr>
        <w:t xml:space="preserve">The CMJA </w:t>
      </w:r>
      <w:r w:rsidR="00AD66EF" w:rsidRPr="002D2AE9">
        <w:rPr>
          <w:rFonts w:ascii="Calibri" w:hAnsi="Calibri" w:cs="Calibri"/>
          <w:sz w:val="22"/>
          <w:szCs w:val="22"/>
        </w:rPr>
        <w:t>continue</w:t>
      </w:r>
      <w:r>
        <w:rPr>
          <w:rFonts w:ascii="Calibri" w:hAnsi="Calibri" w:cs="Calibri"/>
          <w:sz w:val="22"/>
          <w:szCs w:val="22"/>
        </w:rPr>
        <w:t>s</w:t>
      </w:r>
      <w:r w:rsidR="00AD66EF" w:rsidRPr="002D2AE9">
        <w:rPr>
          <w:rFonts w:ascii="Calibri" w:hAnsi="Calibri" w:cs="Calibri"/>
          <w:sz w:val="22"/>
          <w:szCs w:val="22"/>
        </w:rPr>
        <w:t xml:space="preserve"> to participate in the GJIN and I have participated in a number of webinars</w:t>
      </w:r>
      <w:r>
        <w:rPr>
          <w:rFonts w:ascii="Calibri" w:hAnsi="Calibri" w:cs="Calibri"/>
          <w:sz w:val="22"/>
          <w:szCs w:val="22"/>
        </w:rPr>
        <w:t xml:space="preserve"> organised by the GJIN.  Justice Lynne Leitch continues to represent the CMJA on the </w:t>
      </w:r>
      <w:r w:rsidR="001560F7">
        <w:rPr>
          <w:rFonts w:ascii="Calibri" w:hAnsi="Calibri" w:cs="Calibri"/>
          <w:sz w:val="22"/>
          <w:szCs w:val="22"/>
        </w:rPr>
        <w:t xml:space="preserve">Advisory Council. </w:t>
      </w:r>
    </w:p>
    <w:p w14:paraId="1547CD37" w14:textId="53C9C4ED" w:rsidR="00AD66EF" w:rsidRPr="002D2AE9" w:rsidRDefault="00AD66EF" w:rsidP="002D2AE9">
      <w:pPr>
        <w:ind w:left="720"/>
        <w:rPr>
          <w:rFonts w:ascii="Calibri" w:hAnsi="Calibri" w:cs="Calibri"/>
          <w:sz w:val="22"/>
          <w:szCs w:val="22"/>
        </w:rPr>
      </w:pPr>
      <w:r w:rsidRPr="002D2AE9">
        <w:rPr>
          <w:rFonts w:ascii="Calibri" w:hAnsi="Calibri" w:cs="Calibri"/>
          <w:sz w:val="22"/>
          <w:szCs w:val="22"/>
        </w:rPr>
        <w:t xml:space="preserve">  </w:t>
      </w:r>
    </w:p>
    <w:p w14:paraId="3A1326D6" w14:textId="77777777" w:rsidR="00AD66EF" w:rsidRPr="00F03376" w:rsidRDefault="00AD66EF" w:rsidP="002D2AE9">
      <w:pPr>
        <w:pStyle w:val="Subtitle"/>
        <w:spacing w:after="0"/>
        <w:rPr>
          <w:rFonts w:ascii="Calibri" w:hAnsi="Calibri" w:cs="Calibri"/>
          <w:b/>
          <w:bCs/>
          <w:sz w:val="32"/>
          <w:szCs w:val="32"/>
        </w:rPr>
      </w:pPr>
      <w:r w:rsidRPr="00F03376">
        <w:rPr>
          <w:rFonts w:ascii="Calibri" w:hAnsi="Calibri" w:cs="Calibri"/>
          <w:b/>
          <w:bCs/>
          <w:sz w:val="32"/>
          <w:szCs w:val="32"/>
        </w:rPr>
        <w:t>8.</w:t>
      </w:r>
      <w:r w:rsidRPr="00F03376">
        <w:rPr>
          <w:rFonts w:ascii="Calibri" w:hAnsi="Calibri" w:cs="Calibri"/>
          <w:b/>
          <w:bCs/>
          <w:sz w:val="32"/>
          <w:szCs w:val="32"/>
        </w:rPr>
        <w:tab/>
      </w:r>
      <w:r w:rsidRPr="00F03376">
        <w:rPr>
          <w:rFonts w:ascii="Calibri" w:hAnsi="Calibri" w:cs="Calibri"/>
          <w:b/>
          <w:bCs/>
          <w:sz w:val="32"/>
          <w:szCs w:val="32"/>
          <w:u w:val="single"/>
        </w:rPr>
        <w:t>JUDICIAL EDUCATION PROGRAMME</w:t>
      </w:r>
    </w:p>
    <w:p w14:paraId="0BC5C3C6" w14:textId="77777777" w:rsidR="00AD66EF" w:rsidRPr="002D2AE9" w:rsidRDefault="00AD66EF" w:rsidP="002D2AE9">
      <w:pPr>
        <w:pStyle w:val="Subtitle"/>
        <w:spacing w:after="0"/>
        <w:rPr>
          <w:rFonts w:ascii="Calibri" w:hAnsi="Calibri" w:cs="Calibri"/>
          <w:b/>
          <w:sz w:val="22"/>
          <w:szCs w:val="22"/>
        </w:rPr>
      </w:pPr>
    </w:p>
    <w:p w14:paraId="3CF44937" w14:textId="4CAAC353" w:rsidR="00AD66EF" w:rsidRPr="002D2AE9" w:rsidRDefault="00AD66EF" w:rsidP="002D2AE9">
      <w:pPr>
        <w:rPr>
          <w:rFonts w:ascii="Calibri" w:hAnsi="Calibri" w:cs="Calibri"/>
          <w:sz w:val="22"/>
          <w:szCs w:val="22"/>
        </w:rPr>
      </w:pPr>
      <w:r w:rsidRPr="002D2AE9">
        <w:rPr>
          <w:rFonts w:ascii="Calibri" w:hAnsi="Calibri" w:cs="Calibri"/>
          <w:sz w:val="22"/>
          <w:szCs w:val="22"/>
        </w:rPr>
        <w:t xml:space="preserve">A separate report from the Director of Programmes is attached.  The Secretariat has been working closely with the Director of Programmes in relation to the organisation of the conferences (both regional and triennial) and training courses.  </w:t>
      </w:r>
    </w:p>
    <w:p w14:paraId="44FE2E87"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 w:val="32"/>
          <w:szCs w:val="32"/>
        </w:rPr>
      </w:pPr>
    </w:p>
    <w:p w14:paraId="664BD239"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32"/>
          <w:szCs w:val="32"/>
          <w:u w:val="single"/>
        </w:rPr>
      </w:pPr>
      <w:r w:rsidRPr="002D2AE9">
        <w:rPr>
          <w:rFonts w:ascii="Calibri" w:hAnsi="Calibri" w:cs="Calibri"/>
          <w:b/>
          <w:sz w:val="32"/>
          <w:szCs w:val="32"/>
        </w:rPr>
        <w:t>9.</w:t>
      </w:r>
      <w:r w:rsidRPr="002D2AE9">
        <w:rPr>
          <w:rFonts w:ascii="Calibri" w:hAnsi="Calibri" w:cs="Calibri"/>
          <w:b/>
          <w:sz w:val="32"/>
          <w:szCs w:val="32"/>
        </w:rPr>
        <w:tab/>
      </w:r>
      <w:r w:rsidRPr="002D2AE9">
        <w:rPr>
          <w:rFonts w:ascii="Calibri" w:hAnsi="Calibri" w:cs="Calibri"/>
          <w:b/>
          <w:sz w:val="32"/>
          <w:szCs w:val="32"/>
          <w:u w:val="single"/>
        </w:rPr>
        <w:t>GENDER SECTION</w:t>
      </w:r>
    </w:p>
    <w:p w14:paraId="1FA575E3" w14:textId="158157E2" w:rsidR="00AD66EF"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Cs/>
          <w:sz w:val="22"/>
          <w:szCs w:val="22"/>
          <w:lang w:val="en-US"/>
        </w:rPr>
      </w:pPr>
    </w:p>
    <w:p w14:paraId="7B3F46C4" w14:textId="3CC6EFD2" w:rsidR="00F03376" w:rsidRDefault="00E33F09" w:rsidP="002D2AE9">
      <w:pPr>
        <w:tabs>
          <w:tab w:val="left" w:pos="-1440"/>
          <w:tab w:val="left" w:pos="-720"/>
          <w:tab w:val="left" w:pos="0"/>
          <w:tab w:val="left" w:pos="720"/>
          <w:tab w:val="left" w:pos="1440"/>
          <w:tab w:val="left" w:pos="1800"/>
          <w:tab w:val="left" w:pos="2160"/>
        </w:tabs>
        <w:suppressAutoHyphens/>
        <w:rPr>
          <w:rFonts w:ascii="Calibri" w:hAnsi="Calibri" w:cs="Calibri"/>
          <w:bCs/>
          <w:sz w:val="22"/>
          <w:szCs w:val="22"/>
          <w:lang w:val="en-US"/>
        </w:rPr>
      </w:pPr>
      <w:r>
        <w:rPr>
          <w:rFonts w:ascii="Calibri" w:hAnsi="Calibri" w:cs="Calibri"/>
          <w:bCs/>
          <w:sz w:val="22"/>
          <w:szCs w:val="22"/>
          <w:lang w:val="en-US"/>
        </w:rPr>
        <w:t>See separate report from the Chairperson of the Gender Section.</w:t>
      </w:r>
    </w:p>
    <w:p w14:paraId="1231EE80" w14:textId="77777777" w:rsidR="00E33F09" w:rsidRPr="00F03376" w:rsidRDefault="00E33F09" w:rsidP="002D2AE9">
      <w:pPr>
        <w:tabs>
          <w:tab w:val="left" w:pos="-1440"/>
          <w:tab w:val="left" w:pos="-720"/>
          <w:tab w:val="left" w:pos="0"/>
          <w:tab w:val="left" w:pos="720"/>
          <w:tab w:val="left" w:pos="1440"/>
          <w:tab w:val="left" w:pos="1800"/>
          <w:tab w:val="left" w:pos="2160"/>
        </w:tabs>
        <w:suppressAutoHyphens/>
        <w:rPr>
          <w:rFonts w:ascii="Calibri" w:hAnsi="Calibri" w:cs="Calibri"/>
          <w:bCs/>
          <w:sz w:val="22"/>
          <w:szCs w:val="22"/>
          <w:lang w:val="en-US"/>
        </w:rPr>
      </w:pPr>
    </w:p>
    <w:p w14:paraId="29A8515E"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sz w:val="32"/>
          <w:szCs w:val="32"/>
          <w:u w:val="single"/>
        </w:rPr>
      </w:pPr>
      <w:r w:rsidRPr="002D2AE9">
        <w:rPr>
          <w:rFonts w:ascii="Calibri" w:hAnsi="Calibri" w:cs="Calibri"/>
          <w:b/>
          <w:sz w:val="32"/>
          <w:szCs w:val="32"/>
          <w:lang w:val="en-US"/>
        </w:rPr>
        <w:t>10.</w:t>
      </w:r>
      <w:r w:rsidRPr="002D2AE9">
        <w:rPr>
          <w:rFonts w:ascii="Calibri" w:hAnsi="Calibri" w:cs="Calibri"/>
          <w:b/>
          <w:sz w:val="32"/>
          <w:szCs w:val="32"/>
          <w:lang w:val="en-US"/>
        </w:rPr>
        <w:tab/>
      </w:r>
      <w:r w:rsidRPr="002D2AE9">
        <w:rPr>
          <w:rFonts w:ascii="Calibri" w:hAnsi="Calibri" w:cs="Calibri"/>
          <w:b/>
          <w:sz w:val="32"/>
          <w:szCs w:val="32"/>
          <w:u w:val="single"/>
        </w:rPr>
        <w:t>PUBLICATIONS</w:t>
      </w:r>
    </w:p>
    <w:p w14:paraId="39465D10" w14:textId="77777777" w:rsidR="00AD66EF" w:rsidRPr="002D2AE9"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b/>
        </w:rPr>
      </w:pPr>
    </w:p>
    <w:p w14:paraId="5B6D0774" w14:textId="77777777" w:rsidR="00AD66EF" w:rsidRPr="00325653" w:rsidRDefault="00AD66EF" w:rsidP="002D2AE9">
      <w:pPr>
        <w:pStyle w:val="Subtitle"/>
        <w:spacing w:after="0"/>
        <w:rPr>
          <w:rFonts w:ascii="Calibri" w:hAnsi="Calibri" w:cs="Calibri"/>
          <w:i/>
          <w:sz w:val="22"/>
          <w:szCs w:val="22"/>
          <w:u w:val="single"/>
        </w:rPr>
      </w:pPr>
      <w:r w:rsidRPr="00325653">
        <w:rPr>
          <w:rFonts w:ascii="Calibri" w:hAnsi="Calibri" w:cs="Calibri"/>
          <w:i/>
          <w:sz w:val="22"/>
          <w:szCs w:val="22"/>
          <w:u w:val="single"/>
        </w:rPr>
        <w:t>Commonwealth Judicial Journal</w:t>
      </w:r>
    </w:p>
    <w:p w14:paraId="00C3C26A" w14:textId="39A2AB9D" w:rsidR="00AD66EF" w:rsidRPr="00325653"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r w:rsidRPr="00325653">
        <w:rPr>
          <w:rFonts w:ascii="Calibri" w:hAnsi="Calibri" w:cs="Calibri"/>
          <w:sz w:val="22"/>
          <w:szCs w:val="22"/>
        </w:rPr>
        <w:t xml:space="preserve">In January 2024, Dr Peter Slinn retired as the Chair  of the Editorial Board after 21 years. Hon. Keith Hollis has now taken over the Chairmanship of the Editorial Board.   Dr Ei Sun Oh also took over from </w:t>
      </w:r>
      <w:proofErr w:type="spellStart"/>
      <w:r w:rsidRPr="00325653">
        <w:rPr>
          <w:rFonts w:ascii="Calibri" w:hAnsi="Calibri" w:cs="Calibri"/>
          <w:sz w:val="22"/>
          <w:szCs w:val="22"/>
        </w:rPr>
        <w:t>Rtd</w:t>
      </w:r>
      <w:proofErr w:type="spellEnd"/>
      <w:r w:rsidRPr="00325653">
        <w:rPr>
          <w:rFonts w:ascii="Calibri" w:hAnsi="Calibri" w:cs="Calibri"/>
          <w:sz w:val="22"/>
          <w:szCs w:val="22"/>
        </w:rPr>
        <w:t xml:space="preserve"> Judge Thomas Woods  as Editor from January 2024.  </w:t>
      </w:r>
      <w:r w:rsidR="008A1482" w:rsidRPr="00325653">
        <w:rPr>
          <w:rFonts w:ascii="Calibri" w:hAnsi="Calibri" w:cs="Calibri"/>
          <w:sz w:val="22"/>
          <w:szCs w:val="22"/>
        </w:rPr>
        <w:t xml:space="preserve">In April 2024, Rowland Cole retired from the Editorial Board but </w:t>
      </w:r>
      <w:r w:rsidR="005A16AC" w:rsidRPr="00325653">
        <w:rPr>
          <w:rFonts w:ascii="Calibri" w:hAnsi="Calibri" w:cs="Calibri"/>
          <w:sz w:val="22"/>
          <w:szCs w:val="22"/>
        </w:rPr>
        <w:t xml:space="preserve"> Board has also recently expanded with the </w:t>
      </w:r>
      <w:r w:rsidR="005B02D0" w:rsidRPr="00325653">
        <w:rPr>
          <w:rFonts w:ascii="Calibri" w:hAnsi="Calibri" w:cs="Calibri"/>
          <w:sz w:val="22"/>
          <w:szCs w:val="22"/>
        </w:rPr>
        <w:t xml:space="preserve">inclusion </w:t>
      </w:r>
      <w:r w:rsidR="005A16AC" w:rsidRPr="00325653">
        <w:rPr>
          <w:rFonts w:ascii="Calibri" w:hAnsi="Calibri" w:cs="Calibri"/>
          <w:sz w:val="22"/>
          <w:szCs w:val="22"/>
        </w:rPr>
        <w:t>of Justice John Carey</w:t>
      </w:r>
      <w:r w:rsidR="005B02D0" w:rsidRPr="00325653">
        <w:rPr>
          <w:rFonts w:ascii="Calibri" w:hAnsi="Calibri" w:cs="Calibri"/>
          <w:sz w:val="22"/>
          <w:szCs w:val="22"/>
        </w:rPr>
        <w:t xml:space="preserve"> (</w:t>
      </w:r>
      <w:r w:rsidR="005A16AC" w:rsidRPr="00325653">
        <w:rPr>
          <w:rFonts w:ascii="Calibri" w:hAnsi="Calibri" w:cs="Calibri"/>
          <w:sz w:val="22"/>
          <w:szCs w:val="22"/>
        </w:rPr>
        <w:t>PNG</w:t>
      </w:r>
      <w:r w:rsidR="005B02D0" w:rsidRPr="00325653">
        <w:rPr>
          <w:rFonts w:ascii="Calibri" w:hAnsi="Calibri" w:cs="Calibri"/>
          <w:sz w:val="22"/>
          <w:szCs w:val="22"/>
        </w:rPr>
        <w:t xml:space="preserve">) </w:t>
      </w:r>
      <w:r w:rsidR="005A16AC" w:rsidRPr="00325653">
        <w:rPr>
          <w:rFonts w:ascii="Calibri" w:hAnsi="Calibri" w:cs="Calibri"/>
          <w:sz w:val="22"/>
          <w:szCs w:val="22"/>
        </w:rPr>
        <w:t xml:space="preserve"> </w:t>
      </w:r>
      <w:r w:rsidR="002B1ECF" w:rsidRPr="00325653">
        <w:rPr>
          <w:rFonts w:ascii="Calibri" w:hAnsi="Calibri" w:cs="Calibri"/>
          <w:sz w:val="22"/>
          <w:szCs w:val="22"/>
        </w:rPr>
        <w:t xml:space="preserve">Mr </w:t>
      </w:r>
      <w:r w:rsidR="008A1482" w:rsidRPr="00325653">
        <w:rPr>
          <w:rFonts w:ascii="Calibri" w:hAnsi="Calibri" w:cs="Calibri"/>
          <w:sz w:val="22"/>
          <w:szCs w:val="22"/>
        </w:rPr>
        <w:t xml:space="preserve">Abdul </w:t>
      </w:r>
      <w:r w:rsidR="005B02D0" w:rsidRPr="00325653">
        <w:rPr>
          <w:rFonts w:ascii="Calibri" w:hAnsi="Calibri" w:cs="Calibri"/>
          <w:sz w:val="22"/>
          <w:szCs w:val="22"/>
        </w:rPr>
        <w:t xml:space="preserve">-Tejan Cole (Sierra Leone) and Judge Ayesha </w:t>
      </w:r>
      <w:r w:rsidR="003E6ED5" w:rsidRPr="00325653">
        <w:rPr>
          <w:rFonts w:ascii="Calibri" w:hAnsi="Calibri" w:cs="Calibri"/>
          <w:sz w:val="22"/>
          <w:szCs w:val="22"/>
        </w:rPr>
        <w:t xml:space="preserve">Kakar (Pakistan) </w:t>
      </w:r>
    </w:p>
    <w:p w14:paraId="710604BE" w14:textId="77777777" w:rsidR="00AD66EF" w:rsidRPr="00325653"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p>
    <w:p w14:paraId="492625AC" w14:textId="39568AD1" w:rsidR="00AD66EF" w:rsidRPr="00325653" w:rsidRDefault="00AD66EF" w:rsidP="002D2AE9">
      <w:pPr>
        <w:tabs>
          <w:tab w:val="left" w:pos="-1440"/>
          <w:tab w:val="left" w:pos="-720"/>
          <w:tab w:val="left" w:pos="0"/>
          <w:tab w:val="left" w:pos="720"/>
          <w:tab w:val="left" w:pos="1440"/>
          <w:tab w:val="left" w:pos="1800"/>
          <w:tab w:val="left" w:pos="2160"/>
        </w:tabs>
        <w:suppressAutoHyphens/>
        <w:rPr>
          <w:rFonts w:ascii="Calibri" w:hAnsi="Calibri" w:cs="Calibri"/>
          <w:sz w:val="22"/>
          <w:szCs w:val="22"/>
        </w:rPr>
      </w:pPr>
      <w:r w:rsidRPr="00325653">
        <w:rPr>
          <w:rFonts w:ascii="Calibri" w:hAnsi="Calibri" w:cs="Calibri"/>
          <w:sz w:val="22"/>
          <w:szCs w:val="22"/>
        </w:rPr>
        <w:t xml:space="preserve">The Editorial Board continues to be interested in getting articles and </w:t>
      </w:r>
      <w:r w:rsidR="0009192C" w:rsidRPr="00325653">
        <w:rPr>
          <w:rFonts w:ascii="Calibri" w:hAnsi="Calibri" w:cs="Calibri"/>
          <w:sz w:val="22"/>
          <w:szCs w:val="22"/>
        </w:rPr>
        <w:t xml:space="preserve">contributions </w:t>
      </w:r>
      <w:r w:rsidRPr="00325653">
        <w:rPr>
          <w:rFonts w:ascii="Calibri" w:hAnsi="Calibri" w:cs="Calibri"/>
          <w:sz w:val="22"/>
          <w:szCs w:val="22"/>
        </w:rPr>
        <w:t xml:space="preserve">to its publication. </w:t>
      </w:r>
    </w:p>
    <w:p w14:paraId="6853413E" w14:textId="1DEB4663" w:rsidR="00AD66EF" w:rsidRPr="00325653" w:rsidRDefault="00AD66EF" w:rsidP="002D2AE9">
      <w:pPr>
        <w:pStyle w:val="Subtitle"/>
        <w:spacing w:after="0"/>
        <w:rPr>
          <w:rFonts w:ascii="Calibri" w:hAnsi="Calibri" w:cs="Calibri"/>
          <w:sz w:val="22"/>
          <w:szCs w:val="22"/>
        </w:rPr>
      </w:pPr>
      <w:r w:rsidRPr="00325653">
        <w:rPr>
          <w:rFonts w:ascii="Calibri" w:hAnsi="Calibri" w:cs="Calibri"/>
          <w:sz w:val="22"/>
          <w:szCs w:val="22"/>
        </w:rPr>
        <w:t>Since September 20</w:t>
      </w:r>
      <w:r w:rsidR="0009192C" w:rsidRPr="00325653">
        <w:rPr>
          <w:rFonts w:ascii="Calibri" w:hAnsi="Calibri" w:cs="Calibri"/>
          <w:sz w:val="22"/>
          <w:szCs w:val="22"/>
        </w:rPr>
        <w:t>2</w:t>
      </w:r>
      <w:r w:rsidR="00F603C7" w:rsidRPr="00325653">
        <w:rPr>
          <w:rFonts w:ascii="Calibri" w:hAnsi="Calibri" w:cs="Calibri"/>
          <w:sz w:val="22"/>
          <w:szCs w:val="22"/>
        </w:rPr>
        <w:t>0</w:t>
      </w:r>
      <w:r w:rsidRPr="00325653">
        <w:rPr>
          <w:rFonts w:ascii="Calibri" w:hAnsi="Calibri" w:cs="Calibri"/>
          <w:sz w:val="22"/>
          <w:szCs w:val="22"/>
        </w:rPr>
        <w:t>, the journal ha</w:t>
      </w:r>
      <w:r w:rsidR="00F603C7" w:rsidRPr="00325653">
        <w:rPr>
          <w:rFonts w:ascii="Calibri" w:hAnsi="Calibri" w:cs="Calibri"/>
          <w:sz w:val="22"/>
          <w:szCs w:val="22"/>
        </w:rPr>
        <w:t>s</w:t>
      </w:r>
      <w:r w:rsidRPr="00325653">
        <w:rPr>
          <w:rFonts w:ascii="Calibri" w:hAnsi="Calibri" w:cs="Calibri"/>
          <w:sz w:val="22"/>
          <w:szCs w:val="22"/>
        </w:rPr>
        <w:t xml:space="preserve"> been published virtually except for a number of issues that </w:t>
      </w:r>
      <w:r w:rsidR="00F603C7" w:rsidRPr="00325653">
        <w:rPr>
          <w:rFonts w:ascii="Calibri" w:hAnsi="Calibri" w:cs="Calibri"/>
          <w:sz w:val="22"/>
          <w:szCs w:val="22"/>
        </w:rPr>
        <w:t xml:space="preserve">have been sent to </w:t>
      </w:r>
      <w:r w:rsidRPr="00325653">
        <w:rPr>
          <w:rFonts w:ascii="Calibri" w:hAnsi="Calibri" w:cs="Calibri"/>
          <w:sz w:val="22"/>
          <w:szCs w:val="22"/>
        </w:rPr>
        <w:t xml:space="preserve">libraries.    </w:t>
      </w:r>
    </w:p>
    <w:p w14:paraId="77EA588B" w14:textId="77777777" w:rsidR="00B952B0" w:rsidRPr="00325653" w:rsidRDefault="00B952B0" w:rsidP="002D2AE9">
      <w:pPr>
        <w:pStyle w:val="Subtitle"/>
        <w:spacing w:after="0"/>
        <w:rPr>
          <w:rFonts w:ascii="Calibri" w:hAnsi="Calibri" w:cs="Calibri"/>
          <w:i/>
          <w:sz w:val="22"/>
          <w:szCs w:val="22"/>
          <w:u w:val="single"/>
        </w:rPr>
      </w:pPr>
    </w:p>
    <w:p w14:paraId="5CFADC8F" w14:textId="65F80BD2" w:rsidR="00AD66EF" w:rsidRDefault="00AD66EF" w:rsidP="002D2AE9">
      <w:pPr>
        <w:pStyle w:val="Subtitle"/>
        <w:spacing w:after="0"/>
        <w:rPr>
          <w:rFonts w:ascii="Calibri" w:hAnsi="Calibri" w:cs="Calibri"/>
          <w:i/>
          <w:color w:val="auto"/>
          <w:sz w:val="22"/>
          <w:szCs w:val="22"/>
          <w:u w:val="single"/>
        </w:rPr>
      </w:pPr>
      <w:r w:rsidRPr="00325653">
        <w:rPr>
          <w:rFonts w:ascii="Calibri" w:hAnsi="Calibri" w:cs="Calibri"/>
          <w:i/>
          <w:color w:val="auto"/>
          <w:sz w:val="22"/>
          <w:szCs w:val="22"/>
          <w:u w:val="single"/>
        </w:rPr>
        <w:t>Newsletter</w:t>
      </w:r>
    </w:p>
    <w:p w14:paraId="1EEC4F84" w14:textId="10EC41C3" w:rsidR="00AD66EF" w:rsidRPr="00325653" w:rsidRDefault="00AD66EF" w:rsidP="002D2AE9">
      <w:pPr>
        <w:pStyle w:val="Subtitle"/>
        <w:spacing w:after="0"/>
        <w:rPr>
          <w:rFonts w:ascii="Calibri" w:hAnsi="Calibri" w:cs="Calibri"/>
          <w:color w:val="auto"/>
          <w:sz w:val="22"/>
          <w:szCs w:val="22"/>
        </w:rPr>
      </w:pPr>
      <w:r w:rsidRPr="00325653">
        <w:rPr>
          <w:rFonts w:ascii="Calibri" w:hAnsi="Calibri" w:cs="Calibri"/>
          <w:color w:val="auto"/>
          <w:sz w:val="22"/>
          <w:szCs w:val="22"/>
        </w:rPr>
        <w:t xml:space="preserve">The </w:t>
      </w:r>
      <w:r w:rsidR="00B952B0" w:rsidRPr="00325653">
        <w:rPr>
          <w:rFonts w:ascii="Calibri" w:hAnsi="Calibri" w:cs="Calibri"/>
          <w:color w:val="auto"/>
          <w:sz w:val="22"/>
          <w:szCs w:val="22"/>
        </w:rPr>
        <w:t xml:space="preserve"> CMJA News </w:t>
      </w:r>
      <w:r w:rsidRPr="00325653">
        <w:rPr>
          <w:rFonts w:ascii="Calibri" w:hAnsi="Calibri" w:cs="Calibri"/>
          <w:color w:val="auto"/>
          <w:sz w:val="22"/>
          <w:szCs w:val="22"/>
        </w:rPr>
        <w:t xml:space="preserve">continues to be valued by members.  In March 2015, </w:t>
      </w:r>
      <w:r w:rsidR="00B952B0" w:rsidRPr="00325653">
        <w:rPr>
          <w:rFonts w:ascii="Calibri" w:hAnsi="Calibri" w:cs="Calibri"/>
          <w:color w:val="auto"/>
          <w:sz w:val="22"/>
          <w:szCs w:val="22"/>
        </w:rPr>
        <w:t>the CMJA</w:t>
      </w:r>
      <w:r w:rsidRPr="00325653">
        <w:rPr>
          <w:rFonts w:ascii="Calibri" w:hAnsi="Calibri" w:cs="Calibri"/>
          <w:color w:val="auto"/>
          <w:sz w:val="22"/>
          <w:szCs w:val="22"/>
        </w:rPr>
        <w:t xml:space="preserve"> stopped publishing the paper version and only send</w:t>
      </w:r>
      <w:r w:rsidR="00B952B0" w:rsidRPr="00325653">
        <w:rPr>
          <w:rFonts w:ascii="Calibri" w:hAnsi="Calibri" w:cs="Calibri"/>
          <w:color w:val="auto"/>
          <w:sz w:val="22"/>
          <w:szCs w:val="22"/>
        </w:rPr>
        <w:t>s</w:t>
      </w:r>
      <w:r w:rsidRPr="00325653">
        <w:rPr>
          <w:rFonts w:ascii="Calibri" w:hAnsi="Calibri" w:cs="Calibri"/>
          <w:color w:val="auto"/>
          <w:sz w:val="22"/>
          <w:szCs w:val="22"/>
        </w:rPr>
        <w:t xml:space="preserve"> out an electronic copy by email.  Copies are produced twice a year</w:t>
      </w:r>
      <w:r w:rsidR="00B952B0" w:rsidRPr="00325653">
        <w:rPr>
          <w:rFonts w:ascii="Calibri" w:hAnsi="Calibri" w:cs="Calibri"/>
          <w:color w:val="auto"/>
          <w:sz w:val="22"/>
          <w:szCs w:val="22"/>
        </w:rPr>
        <w:t xml:space="preserve">/ </w:t>
      </w:r>
      <w:r w:rsidRPr="00325653">
        <w:rPr>
          <w:rFonts w:ascii="Calibri" w:hAnsi="Calibri" w:cs="Calibri"/>
          <w:color w:val="auto"/>
          <w:sz w:val="22"/>
          <w:szCs w:val="22"/>
        </w:rPr>
        <w:t xml:space="preserve"> However, contributions are still required from outside the Secretariat and all Members and Individuals Members are asked to send contributions.</w:t>
      </w:r>
      <w:r w:rsidR="00794993" w:rsidRPr="00325653">
        <w:rPr>
          <w:rFonts w:ascii="Calibri" w:hAnsi="Calibri" w:cs="Calibri"/>
          <w:color w:val="auto"/>
          <w:sz w:val="22"/>
          <w:szCs w:val="22"/>
        </w:rPr>
        <w:t xml:space="preserve"> The CMJA has striven to ensure two issues are published every hear although it was unable to produce a </w:t>
      </w:r>
      <w:r w:rsidR="00F42AEA" w:rsidRPr="00325653">
        <w:rPr>
          <w:rFonts w:ascii="Calibri" w:hAnsi="Calibri" w:cs="Calibri"/>
          <w:color w:val="auto"/>
          <w:sz w:val="22"/>
          <w:szCs w:val="22"/>
        </w:rPr>
        <w:t>newsletter in October/November 2023</w:t>
      </w:r>
      <w:r w:rsidR="008561CC">
        <w:rPr>
          <w:rFonts w:ascii="Calibri" w:hAnsi="Calibri" w:cs="Calibri"/>
          <w:color w:val="auto"/>
          <w:sz w:val="22"/>
          <w:szCs w:val="22"/>
        </w:rPr>
        <w:t xml:space="preserve"> due to </w:t>
      </w:r>
      <w:r w:rsidR="005E08CA">
        <w:rPr>
          <w:rFonts w:ascii="Calibri" w:hAnsi="Calibri" w:cs="Calibri"/>
          <w:color w:val="auto"/>
          <w:sz w:val="22"/>
          <w:szCs w:val="22"/>
        </w:rPr>
        <w:t xml:space="preserve">pressure of work. I are very grateful to our interns who have managed to assist me with the production of this. </w:t>
      </w:r>
    </w:p>
    <w:p w14:paraId="6AB32E34" w14:textId="6D4682CE" w:rsidR="00AD66EF" w:rsidRPr="00325653" w:rsidRDefault="00AD66EF" w:rsidP="002D2AE9">
      <w:pPr>
        <w:tabs>
          <w:tab w:val="left" w:pos="-1440"/>
          <w:tab w:val="left" w:pos="-720"/>
          <w:tab w:val="left" w:pos="0"/>
          <w:tab w:val="left" w:pos="720"/>
          <w:tab w:val="left" w:pos="1440"/>
          <w:tab w:val="left" w:pos="1800"/>
          <w:tab w:val="left" w:pos="2160"/>
        </w:tabs>
        <w:suppressAutoHyphens/>
        <w:jc w:val="right"/>
        <w:rPr>
          <w:rFonts w:ascii="Calibri" w:hAnsi="Calibri" w:cs="Calibri"/>
          <w:i/>
          <w:sz w:val="22"/>
          <w:szCs w:val="22"/>
        </w:rPr>
      </w:pPr>
      <w:r w:rsidRPr="00325653">
        <w:rPr>
          <w:rFonts w:ascii="Calibri" w:hAnsi="Calibri" w:cs="Calibri"/>
          <w:i/>
          <w:sz w:val="22"/>
          <w:szCs w:val="22"/>
        </w:rPr>
        <w:t>DR KAREN BREWER</w:t>
      </w:r>
    </w:p>
    <w:p w14:paraId="77006405" w14:textId="77777777" w:rsidR="00AD66EF" w:rsidRPr="00325653" w:rsidRDefault="00AD66EF" w:rsidP="002D2AE9">
      <w:pPr>
        <w:tabs>
          <w:tab w:val="left" w:pos="-1440"/>
          <w:tab w:val="left" w:pos="-720"/>
          <w:tab w:val="left" w:pos="0"/>
          <w:tab w:val="left" w:pos="720"/>
          <w:tab w:val="left" w:pos="1440"/>
          <w:tab w:val="left" w:pos="1800"/>
          <w:tab w:val="left" w:pos="2160"/>
        </w:tabs>
        <w:suppressAutoHyphens/>
        <w:jc w:val="right"/>
        <w:rPr>
          <w:rFonts w:ascii="Calibri" w:hAnsi="Calibri" w:cs="Calibri"/>
          <w:i/>
          <w:sz w:val="22"/>
          <w:szCs w:val="22"/>
          <w:u w:val="single"/>
        </w:rPr>
      </w:pPr>
      <w:r w:rsidRPr="00325653">
        <w:rPr>
          <w:rFonts w:ascii="Calibri" w:hAnsi="Calibri" w:cs="Calibri"/>
          <w:i/>
          <w:sz w:val="22"/>
          <w:szCs w:val="22"/>
          <w:u w:val="single"/>
        </w:rPr>
        <w:t>SECRETARY GENERAL</w:t>
      </w:r>
    </w:p>
    <w:p w14:paraId="0B2F05E7" w14:textId="6006AB3A" w:rsidR="00E8547C" w:rsidRPr="00325653" w:rsidRDefault="00AD66EF" w:rsidP="00390A49">
      <w:pPr>
        <w:tabs>
          <w:tab w:val="left" w:pos="-1440"/>
          <w:tab w:val="left" w:pos="-720"/>
          <w:tab w:val="left" w:pos="0"/>
          <w:tab w:val="left" w:pos="720"/>
          <w:tab w:val="left" w:pos="1440"/>
          <w:tab w:val="left" w:pos="1800"/>
          <w:tab w:val="left" w:pos="2160"/>
        </w:tabs>
        <w:suppressAutoHyphens/>
        <w:jc w:val="right"/>
        <w:rPr>
          <w:sz w:val="22"/>
          <w:szCs w:val="22"/>
          <w:lang w:val="en-US"/>
        </w:rPr>
      </w:pPr>
      <w:r w:rsidRPr="00325653">
        <w:rPr>
          <w:rFonts w:ascii="Calibri" w:hAnsi="Calibri" w:cs="Calibri"/>
          <w:i/>
          <w:sz w:val="22"/>
          <w:szCs w:val="22"/>
        </w:rPr>
        <w:t>July 202</w:t>
      </w:r>
      <w:r w:rsidR="00390A49" w:rsidRPr="00325653">
        <w:rPr>
          <w:rFonts w:ascii="Calibri" w:hAnsi="Calibri" w:cs="Calibri"/>
          <w:i/>
          <w:sz w:val="22"/>
          <w:szCs w:val="22"/>
        </w:rPr>
        <w:t>5</w:t>
      </w:r>
      <w:r w:rsidRPr="00325653">
        <w:rPr>
          <w:rFonts w:ascii="Calibri" w:hAnsi="Calibri" w:cs="Calibri"/>
          <w:sz w:val="22"/>
          <w:szCs w:val="22"/>
          <w:lang w:val="en-US"/>
        </w:rPr>
        <w:t xml:space="preserve"> </w:t>
      </w:r>
    </w:p>
    <w:sectPr w:rsidR="00E8547C" w:rsidRPr="00325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616F0"/>
    <w:multiLevelType w:val="hybridMultilevel"/>
    <w:tmpl w:val="5BDC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84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EF"/>
    <w:rsid w:val="00007C8D"/>
    <w:rsid w:val="00054E50"/>
    <w:rsid w:val="00065FB8"/>
    <w:rsid w:val="0009192C"/>
    <w:rsid w:val="000A1955"/>
    <w:rsid w:val="000B57B1"/>
    <w:rsid w:val="000B665C"/>
    <w:rsid w:val="00107B38"/>
    <w:rsid w:val="001560F7"/>
    <w:rsid w:val="00170612"/>
    <w:rsid w:val="00192B3C"/>
    <w:rsid w:val="001B51CB"/>
    <w:rsid w:val="001C2F08"/>
    <w:rsid w:val="00234053"/>
    <w:rsid w:val="00240736"/>
    <w:rsid w:val="002710FE"/>
    <w:rsid w:val="00287B54"/>
    <w:rsid w:val="002B1ECF"/>
    <w:rsid w:val="002D2AE9"/>
    <w:rsid w:val="002D3BFB"/>
    <w:rsid w:val="002D4667"/>
    <w:rsid w:val="002E491D"/>
    <w:rsid w:val="00300088"/>
    <w:rsid w:val="00325653"/>
    <w:rsid w:val="003437D5"/>
    <w:rsid w:val="00352482"/>
    <w:rsid w:val="00390A49"/>
    <w:rsid w:val="0039298C"/>
    <w:rsid w:val="003A7B1F"/>
    <w:rsid w:val="003C537B"/>
    <w:rsid w:val="003E6ED5"/>
    <w:rsid w:val="00406BF7"/>
    <w:rsid w:val="00432785"/>
    <w:rsid w:val="00441397"/>
    <w:rsid w:val="004420B4"/>
    <w:rsid w:val="00485567"/>
    <w:rsid w:val="004F4837"/>
    <w:rsid w:val="0050090C"/>
    <w:rsid w:val="00524659"/>
    <w:rsid w:val="00537F2A"/>
    <w:rsid w:val="0057533F"/>
    <w:rsid w:val="0058496C"/>
    <w:rsid w:val="005A16AC"/>
    <w:rsid w:val="005B02D0"/>
    <w:rsid w:val="005E08CA"/>
    <w:rsid w:val="005E4513"/>
    <w:rsid w:val="00611E2F"/>
    <w:rsid w:val="00620A6E"/>
    <w:rsid w:val="00635FA7"/>
    <w:rsid w:val="0069062F"/>
    <w:rsid w:val="006A1200"/>
    <w:rsid w:val="006E5FDB"/>
    <w:rsid w:val="00700573"/>
    <w:rsid w:val="00701B65"/>
    <w:rsid w:val="00755753"/>
    <w:rsid w:val="00794993"/>
    <w:rsid w:val="007B2578"/>
    <w:rsid w:val="0080291C"/>
    <w:rsid w:val="008561CC"/>
    <w:rsid w:val="00881163"/>
    <w:rsid w:val="00895A69"/>
    <w:rsid w:val="008969CD"/>
    <w:rsid w:val="008A1482"/>
    <w:rsid w:val="008B4668"/>
    <w:rsid w:val="008E651D"/>
    <w:rsid w:val="00920F2C"/>
    <w:rsid w:val="00950296"/>
    <w:rsid w:val="009636F8"/>
    <w:rsid w:val="00975DE1"/>
    <w:rsid w:val="00985B36"/>
    <w:rsid w:val="009A770B"/>
    <w:rsid w:val="009C0AFF"/>
    <w:rsid w:val="009C41AB"/>
    <w:rsid w:val="009E3351"/>
    <w:rsid w:val="00A03215"/>
    <w:rsid w:val="00A47702"/>
    <w:rsid w:val="00A62F96"/>
    <w:rsid w:val="00A74999"/>
    <w:rsid w:val="00A87CA8"/>
    <w:rsid w:val="00A9660E"/>
    <w:rsid w:val="00A9778C"/>
    <w:rsid w:val="00AA41DE"/>
    <w:rsid w:val="00AB3954"/>
    <w:rsid w:val="00AC0F26"/>
    <w:rsid w:val="00AD66EF"/>
    <w:rsid w:val="00AE7576"/>
    <w:rsid w:val="00B27C2A"/>
    <w:rsid w:val="00B302F9"/>
    <w:rsid w:val="00B636C4"/>
    <w:rsid w:val="00B6792D"/>
    <w:rsid w:val="00B902F9"/>
    <w:rsid w:val="00B952B0"/>
    <w:rsid w:val="00BB733C"/>
    <w:rsid w:val="00BC0932"/>
    <w:rsid w:val="00BE4180"/>
    <w:rsid w:val="00C121D8"/>
    <w:rsid w:val="00C31157"/>
    <w:rsid w:val="00C31ED9"/>
    <w:rsid w:val="00CA4D55"/>
    <w:rsid w:val="00CA69FC"/>
    <w:rsid w:val="00CB0508"/>
    <w:rsid w:val="00D04741"/>
    <w:rsid w:val="00D22710"/>
    <w:rsid w:val="00D349B3"/>
    <w:rsid w:val="00D64ED0"/>
    <w:rsid w:val="00DA250E"/>
    <w:rsid w:val="00DA55BE"/>
    <w:rsid w:val="00E26CCA"/>
    <w:rsid w:val="00E33F09"/>
    <w:rsid w:val="00E66E6C"/>
    <w:rsid w:val="00E8547C"/>
    <w:rsid w:val="00EA295E"/>
    <w:rsid w:val="00ED3CB9"/>
    <w:rsid w:val="00F03376"/>
    <w:rsid w:val="00F1122F"/>
    <w:rsid w:val="00F227B4"/>
    <w:rsid w:val="00F412FF"/>
    <w:rsid w:val="00F42AEA"/>
    <w:rsid w:val="00F47699"/>
    <w:rsid w:val="00F603C7"/>
    <w:rsid w:val="00F71F8A"/>
    <w:rsid w:val="00F90968"/>
    <w:rsid w:val="00FF0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FAE574"/>
  <w15:chartTrackingRefBased/>
  <w15:docId w15:val="{912FB677-33F4-40EF-A9BD-2B7C310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EF"/>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qFormat/>
    <w:rsid w:val="00AD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EF"/>
    <w:rPr>
      <w:rFonts w:eastAsiaTheme="majorEastAsia" w:cstheme="majorBidi"/>
      <w:color w:val="272727" w:themeColor="text1" w:themeTint="D8"/>
    </w:rPr>
  </w:style>
  <w:style w:type="paragraph" w:styleId="Title">
    <w:name w:val="Title"/>
    <w:basedOn w:val="Normal"/>
    <w:next w:val="Normal"/>
    <w:link w:val="TitleChar"/>
    <w:uiPriority w:val="10"/>
    <w:qFormat/>
    <w:rsid w:val="00AD6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6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EF"/>
    <w:rPr>
      <w:i/>
      <w:iCs/>
      <w:color w:val="404040" w:themeColor="text1" w:themeTint="BF"/>
    </w:rPr>
  </w:style>
  <w:style w:type="paragraph" w:styleId="ListParagraph">
    <w:name w:val="List Paragraph"/>
    <w:basedOn w:val="Normal"/>
    <w:uiPriority w:val="34"/>
    <w:qFormat/>
    <w:rsid w:val="00AD66EF"/>
    <w:pPr>
      <w:ind w:left="720"/>
      <w:contextualSpacing/>
    </w:pPr>
  </w:style>
  <w:style w:type="character" w:styleId="IntenseEmphasis">
    <w:name w:val="Intense Emphasis"/>
    <w:basedOn w:val="DefaultParagraphFont"/>
    <w:uiPriority w:val="21"/>
    <w:qFormat/>
    <w:rsid w:val="00AD66EF"/>
    <w:rPr>
      <w:i/>
      <w:iCs/>
      <w:color w:val="0F4761" w:themeColor="accent1" w:themeShade="BF"/>
    </w:rPr>
  </w:style>
  <w:style w:type="paragraph" w:styleId="IntenseQuote">
    <w:name w:val="Intense Quote"/>
    <w:basedOn w:val="Normal"/>
    <w:next w:val="Normal"/>
    <w:link w:val="IntenseQuoteChar"/>
    <w:uiPriority w:val="30"/>
    <w:qFormat/>
    <w:rsid w:val="00AD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EF"/>
    <w:rPr>
      <w:i/>
      <w:iCs/>
      <w:color w:val="0F4761" w:themeColor="accent1" w:themeShade="BF"/>
    </w:rPr>
  </w:style>
  <w:style w:type="character" w:styleId="IntenseReference">
    <w:name w:val="Intense Reference"/>
    <w:basedOn w:val="DefaultParagraphFont"/>
    <w:uiPriority w:val="32"/>
    <w:qFormat/>
    <w:rsid w:val="00AD66EF"/>
    <w:rPr>
      <w:b/>
      <w:bCs/>
      <w:smallCaps/>
      <w:color w:val="0F4761" w:themeColor="accent1" w:themeShade="BF"/>
      <w:spacing w:val="5"/>
    </w:rPr>
  </w:style>
  <w:style w:type="character" w:styleId="Hyperlink">
    <w:name w:val="Hyperlink"/>
    <w:uiPriority w:val="99"/>
    <w:rsid w:val="00AD66EF"/>
    <w:rPr>
      <w:color w:val="0000FF"/>
      <w:u w:val="single"/>
    </w:rPr>
  </w:style>
  <w:style w:type="paragraph" w:customStyle="1" w:styleId="mcntmsonormal">
    <w:name w:val="mcntmsonormal"/>
    <w:basedOn w:val="Normal"/>
    <w:uiPriority w:val="99"/>
    <w:rsid w:val="00AD66EF"/>
    <w:pPr>
      <w:spacing w:before="100" w:beforeAutospacing="1" w:after="100" w:afterAutospacing="1"/>
    </w:pPr>
    <w:rPr>
      <w:rFonts w:eastAsia="Calibri"/>
      <w:szCs w:val="24"/>
    </w:rPr>
  </w:style>
  <w:style w:type="paragraph" w:customStyle="1" w:styleId="5">
    <w:name w:val="5"/>
    <w:basedOn w:val="Normal"/>
    <w:uiPriority w:val="99"/>
    <w:unhideWhenUsed/>
    <w:rsid w:val="00AD66EF"/>
    <w:pPr>
      <w:spacing w:before="100" w:after="100"/>
    </w:pPr>
    <w:rPr>
      <w:szCs w:val="24"/>
    </w:rPr>
  </w:style>
  <w:style w:type="paragraph" w:customStyle="1" w:styleId="Body">
    <w:name w:val="Body"/>
    <w:rsid w:val="00AD66EF"/>
    <w:pPr>
      <w:pBdr>
        <w:top w:val="nil"/>
        <w:left w:val="nil"/>
        <w:bottom w:val="nil"/>
        <w:right w:val="nil"/>
        <w:between w:val="nil"/>
        <w:bar w:val="nil"/>
      </w:pBdr>
    </w:pPr>
    <w:rPr>
      <w:rFonts w:ascii="Helvetica Neue" w:eastAsia="Arial Unicode MS" w:hAnsi="Helvetica Neue" w:cs="Arial Unicode MS"/>
      <w:color w:val="000000"/>
      <w:kern w:val="0"/>
      <w:bdr w:val="nil"/>
      <w:lang w:eastAsia="en-GB"/>
      <w14:ligatures w14:val="none"/>
    </w:rPr>
  </w:style>
  <w:style w:type="character" w:customStyle="1" w:styleId="normaltextrun">
    <w:name w:val="normaltextrun"/>
    <w:basedOn w:val="DefaultParagraphFont"/>
    <w:rsid w:val="00AD66EF"/>
  </w:style>
  <w:style w:type="character" w:customStyle="1" w:styleId="xcontentpasted0">
    <w:name w:val="x_contentpasted0"/>
    <w:basedOn w:val="DefaultParagraphFont"/>
    <w:rsid w:val="00AD66EF"/>
  </w:style>
  <w:style w:type="character" w:styleId="FollowedHyperlink">
    <w:name w:val="FollowedHyperlink"/>
    <w:basedOn w:val="DefaultParagraphFont"/>
    <w:uiPriority w:val="99"/>
    <w:semiHidden/>
    <w:unhideWhenUsed/>
    <w:rsid w:val="00C31E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6861">
      <w:bodyDiv w:val="1"/>
      <w:marLeft w:val="0"/>
      <w:marRight w:val="0"/>
      <w:marTop w:val="0"/>
      <w:marBottom w:val="0"/>
      <w:divBdr>
        <w:top w:val="none" w:sz="0" w:space="0" w:color="auto"/>
        <w:left w:val="none" w:sz="0" w:space="0" w:color="auto"/>
        <w:bottom w:val="none" w:sz="0" w:space="0" w:color="auto"/>
        <w:right w:val="none" w:sz="0" w:space="0" w:color="auto"/>
      </w:divBdr>
    </w:div>
    <w:div w:id="1962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__data/assets/pdf_file/0020/1501634/10A_-Latimer-House-review-Report-9th-Assembly-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pahq.org/knowledge-centre/blogs/commonwealth-latimer-house-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98123-2145-4DC4-81F7-5A69BD27D607}">
  <ds:schemaRefs>
    <ds:schemaRef ds:uri="http://schemas.microsoft.com/sharepoint/v3/contenttype/forms"/>
  </ds:schemaRefs>
</ds:datastoreItem>
</file>

<file path=customXml/itemProps2.xml><?xml version="1.0" encoding="utf-8"?>
<ds:datastoreItem xmlns:ds="http://schemas.openxmlformats.org/officeDocument/2006/customXml" ds:itemID="{73CD6128-04E8-4552-8DED-ABEC609A651D}">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customXml/itemProps3.xml><?xml version="1.0" encoding="utf-8"?>
<ds:datastoreItem xmlns:ds="http://schemas.openxmlformats.org/officeDocument/2006/customXml" ds:itemID="{70434C46-D991-4BAE-A07C-7B04D797C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Brewer</dc:creator>
  <cp:keywords/>
  <dc:description/>
  <cp:lastModifiedBy>Karen  Brewer</cp:lastModifiedBy>
  <cp:revision>4</cp:revision>
  <dcterms:created xsi:type="dcterms:W3CDTF">2025-07-03T15:38:00Z</dcterms:created>
  <dcterms:modified xsi:type="dcterms:W3CDTF">2025-07-03T15:57:00Z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y fmtid="{D5CDD505-2E9C-101B-9397-08002B2CF9AE}" pid="3" name="MediaServiceImageTags">
    <vt:lpwstr/>
  </property>
</Properties>
</file>